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《酒店管理综合技能》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试大纲</w:t>
      </w:r>
    </w:p>
    <w:p>
      <w:pPr>
        <w:spacing w:before="2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I.考试性质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《酒店管理综合技能》是20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年顺德职业技术学院与广东财经大学酒店管理专业三二分段</w:t>
      </w:r>
      <w:r>
        <w:rPr>
          <w:rFonts w:ascii="仿宋" w:hAnsi="仿宋" w:eastAsia="仿宋"/>
          <w:sz w:val="32"/>
          <w:szCs w:val="32"/>
        </w:rPr>
        <w:t>专升本应用型人才培养</w:t>
      </w:r>
      <w:r>
        <w:rPr>
          <w:rFonts w:hint="eastAsia" w:ascii="仿宋" w:hAnsi="仿宋" w:eastAsia="仿宋"/>
          <w:sz w:val="32"/>
          <w:szCs w:val="32"/>
        </w:rPr>
        <w:t>试点项目转段考核的专业技能科目,</w:t>
      </w:r>
      <w:r>
        <w:rPr>
          <w:rFonts w:ascii="仿宋" w:hAnsi="仿宋" w:eastAsia="仿宋"/>
          <w:sz w:val="32"/>
          <w:szCs w:val="32"/>
        </w:rPr>
        <w:t xml:space="preserve"> 是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学科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技能性测试，作为一项选拔性考试，考试试题在设计上应具有较高的信度和效度，具有必要的区分度和合理的难度系数。</w:t>
      </w:r>
    </w:p>
    <w:p>
      <w:pPr>
        <w:spacing w:before="2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Ⅱ.考试内容和要求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考试目的是通过本课程的测试，了解考生对酒店前台与客房，酒店英语，人力资源管理等酒店管理专业综合技能的掌握和灵活运用情况。考试内容如下：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《酒店前台与客房管理》科目</w:t>
      </w:r>
      <w:bookmarkStart w:id="0" w:name="_Hlk533669289"/>
      <w:r>
        <w:rPr>
          <w:rFonts w:hint="eastAsia" w:ascii="仿宋_GB2312" w:eastAsia="仿宋_GB2312" w:cs="仿宋_GB2312"/>
          <w:kern w:val="0"/>
          <w:sz w:val="32"/>
          <w:szCs w:val="32"/>
        </w:rPr>
        <w:t>占40%</w:t>
      </w:r>
      <w:bookmarkEnd w:id="0"/>
      <w:r>
        <w:rPr>
          <w:rFonts w:hint="eastAsia" w:ascii="仿宋_GB2312" w:eastAsia="仿宋_GB2312" w:cs="仿宋_GB2312"/>
          <w:kern w:val="0"/>
          <w:sz w:val="32"/>
          <w:szCs w:val="32"/>
        </w:rPr>
        <w:t>,主要包括：前厅部的组织结构、客房部的组织结构、酒店客房定价策略与基本方法、酒店经营绩效指标、客房成本控制、前厅与客房对客服务等。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2.《酒店英语》科目占30%,主要包括：酒店设施与部门简介、前台服务、客房服务、餐饮服务等。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3.《酒店人力资源管理》科目占30%,主要包括：人力资源管理导论，招聘与配置，培训与开发，薪酬与福利等。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spacing w:before="24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Ⅲ.考试形式及试卷结构</w:t>
      </w:r>
    </w:p>
    <w:p>
      <w:pPr>
        <w:spacing w:before="24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1．考试形式为闭卷、笔试，考试时间为120分钟，试卷满分为100分。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2.试卷题型结构类型：单项选择题、计算题、问答题、翻译题、论述题。</w:t>
      </w:r>
    </w:p>
    <w:p>
      <w:pPr>
        <w:spacing w:before="240"/>
        <w:ind w:left="0" w:leftChars="0"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Ⅳ.参考书目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1.《酒店前厅客房服务与管理实务教程》，郭一新主编，华中科技大学出版社。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</w:t>
      </w:r>
      <w:r>
        <w:fldChar w:fldCharType="begin"/>
      </w:r>
      <w:r>
        <w:instrText xml:space="preserve"> HYPERLINK "http://www.so.com/link?m=ai9ejg2gnGWVTl%2FBUmjN%2Bu%2BMF%2BEkVcm147hgQxapO33CDaYe%2BeGWwNK5XfJyFV80TC5pQ95wTDsT0kr9mGGrYhCLfbSDtAxF9ZfRgpNIlNvIHVUzU%2FNWeFkmlZHFab7fbkw0q3qcRoSbjKnsv6f5URBmnrXx9ThyFX4eEbt9J7nwQ887yng55LHIHlTAXIbg6Svwy5kM7MK1MPQ7Bnkjpd%2FdRGBhuwDNEFFbP7Jik7nz1FQnV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现代酒店英语实务教程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》，肖璇主编，世界图书出版公司。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3.《人力资源管理（亚洲版 第2版）》，[美]加里·德斯勒、[新加坡]陈水华，机械工业出版社。</w:t>
      </w:r>
    </w:p>
    <w:p>
      <w:pPr>
        <w:spacing w:before="240"/>
        <w:ind w:left="0" w:leftChars="0"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V.题型示例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一、单项选择题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1.我国大陆地区的第一把金钥匙产生在（  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A.南京金陵大饭店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B.广州白天鹅宾馆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C.北京建国饭店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D.上海锦江饭店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2.– ______________？</w:t>
      </w: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– A deluxe twin, please.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 Which type of room would you like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B. What do you want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C. How do you like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 In whose name was the reservation made, please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二、计算题</w:t>
      </w:r>
      <w:r>
        <w:rPr>
          <w:rFonts w:hint="eastAsia" w:ascii="仿宋" w:hAnsi="仿宋" w:eastAsia="仿宋"/>
          <w:sz w:val="32"/>
          <w:szCs w:val="32"/>
        </w:rPr>
        <w:t>（说明：计算题如无特别说明，均需要写明公式和计算过程，否则该题不得分。）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酒店有300个标间，15个普通双人套间，10个豪华双人套间。门市价分别为每晚380元、480元、680元。某日的出租率为80%，实际房费收入为86500元。该日的客房收益率是多少？（保留到小数点后两位）。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三、问答题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下午，某高星级酒店3067房的客人气急败坏地打电话到服务中心：“你们到底怎么回事？接二连三地敲我的房门，还让人休不休息了，我现在就去办理退房手续”。后经查证，原来该客人下午一点多才入住， 15:40左右，服务员小张前去敲门为其配送水果，客人正在睡觉，气愤地说不要水果了。而16:20左右，服务员小李又去敲门为其补配一条浴巾，此时客人忍无可忍地对小李破口大骂。最终客人满怀怨言地提前离去。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问题：这个案例反映了酒店客房服务中存在着什么弊端？你认为如何处理比较合适？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四、翻译题（Translation）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1" w:name="_Hlk533675259"/>
      <w:r>
        <w:rPr>
          <w:rFonts w:hint="eastAsia" w:ascii="仿宋" w:hAnsi="仿宋" w:eastAsia="仿宋"/>
          <w:sz w:val="32"/>
          <w:szCs w:val="32"/>
        </w:rPr>
        <w:t>1.Please translate the following items into English.</w:t>
      </w:r>
      <w:bookmarkEnd w:id="1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（1）扒房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2.Please translate the following items into English.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（1）是否要我们将这笔收费记在您房间的帐上呢？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五、论述题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结合酒店业的特点，谈谈人力资源管理如何帮助酒店业获取竞争优势。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373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2MjRiM2E1ZTI0MGQxODZmNGIzYWRmZmQ4ZDAzMzYifQ=="/>
  </w:docVars>
  <w:rsids>
    <w:rsidRoot w:val="00BF4D96"/>
    <w:rsid w:val="000345D8"/>
    <w:rsid w:val="00046CBB"/>
    <w:rsid w:val="0005474C"/>
    <w:rsid w:val="00125630"/>
    <w:rsid w:val="00182E21"/>
    <w:rsid w:val="002A170D"/>
    <w:rsid w:val="003705ED"/>
    <w:rsid w:val="004036A0"/>
    <w:rsid w:val="00457547"/>
    <w:rsid w:val="0054719F"/>
    <w:rsid w:val="005C50B8"/>
    <w:rsid w:val="005F5C01"/>
    <w:rsid w:val="006B186F"/>
    <w:rsid w:val="007C7EE7"/>
    <w:rsid w:val="00852F12"/>
    <w:rsid w:val="008575D9"/>
    <w:rsid w:val="0090363F"/>
    <w:rsid w:val="00920528"/>
    <w:rsid w:val="00930BA5"/>
    <w:rsid w:val="00944BBE"/>
    <w:rsid w:val="00965DAA"/>
    <w:rsid w:val="00986A07"/>
    <w:rsid w:val="00A30E33"/>
    <w:rsid w:val="00AB5088"/>
    <w:rsid w:val="00BB2C7B"/>
    <w:rsid w:val="00BF4D96"/>
    <w:rsid w:val="00C51258"/>
    <w:rsid w:val="00C63142"/>
    <w:rsid w:val="00C930B1"/>
    <w:rsid w:val="00CA7343"/>
    <w:rsid w:val="00CC7A7C"/>
    <w:rsid w:val="00D274E3"/>
    <w:rsid w:val="00E128E6"/>
    <w:rsid w:val="00E405E1"/>
    <w:rsid w:val="00FB4D8C"/>
    <w:rsid w:val="00FF00A1"/>
    <w:rsid w:val="01696297"/>
    <w:rsid w:val="04003583"/>
    <w:rsid w:val="0AAE0178"/>
    <w:rsid w:val="0BFD37B9"/>
    <w:rsid w:val="0D6156BC"/>
    <w:rsid w:val="0D737F5C"/>
    <w:rsid w:val="13657111"/>
    <w:rsid w:val="13935BE2"/>
    <w:rsid w:val="21154FDD"/>
    <w:rsid w:val="22982EBE"/>
    <w:rsid w:val="29845361"/>
    <w:rsid w:val="30150E40"/>
    <w:rsid w:val="309A7E82"/>
    <w:rsid w:val="34BB6FA3"/>
    <w:rsid w:val="35FB5C2B"/>
    <w:rsid w:val="385E0352"/>
    <w:rsid w:val="3E925838"/>
    <w:rsid w:val="404B1747"/>
    <w:rsid w:val="4DCE6750"/>
    <w:rsid w:val="51E24ECC"/>
    <w:rsid w:val="5C9539CE"/>
    <w:rsid w:val="7DC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3 字符"/>
    <w:basedOn w:val="6"/>
    <w:link w:val="2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1358</Characters>
  <Lines>12</Lines>
  <Paragraphs>3</Paragraphs>
  <TotalTime>69</TotalTime>
  <ScaleCrop>false</ScaleCrop>
  <LinksUpToDate>false</LinksUpToDate>
  <CharactersWithSpaces>1403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2018-12-23T03:01:00Z</dcterms:created>
  <dc:creator>lee lee</dc:creator>
  <cp:lastModifiedBy>lenovo</cp:lastModifiedBy>
  <dcterms:modified xsi:type="dcterms:W3CDTF">2023-12-16T02:55:09Z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2052-12.1.0.15946</vt:lpwstr>
  </property>
  <property fmtid="{D5CDD505-2E9C-101B-9397-08002B2CF9AE}" pid="4" name="ICV">
    <vt:lpwstr>50DE225F51354C27BF3440F1413B6EAA</vt:lpwstr>
  </property>
</Properties>
</file>