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8C3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10BC2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广东财经大学2026年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退役大学生士兵</w:t>
      </w:r>
    </w:p>
    <w:p w14:paraId="57C79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普通专升本综合素质考查要求</w:t>
      </w:r>
    </w:p>
    <w:p w14:paraId="28D78AD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81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我校综合素质考查分为政治素质考查和专业素质考查，卷面满分为200分，考试时长为150分钟。其中，政治素质和专业素质各占100分。</w:t>
      </w:r>
    </w:p>
    <w:p w14:paraId="02D6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一、政治素质考查：时事政治。参考书目如下：</w:t>
      </w:r>
    </w:p>
    <w:p w14:paraId="0B5A6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1.《高举中国特色社会主义伟大旗帜 为全面建设社会主义现代化国家而团结奋斗——在中国共产党第二十次全国代表大会上的报告 （2022年10月16日）》，人民出版社。</w:t>
      </w:r>
    </w:p>
    <w:p w14:paraId="7AA3A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2.《习近平新时代中国特色社会主义思想学习纲要（2023年版）》。</w:t>
      </w:r>
    </w:p>
    <w:p w14:paraId="0F5D8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《中共中央关于制定国民经济和社会发展第十五个五年规划的建议》</w:t>
      </w:r>
    </w:p>
    <w:p w14:paraId="7064F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二、专业素质考查：各专业基本理论知识。各专业参考书目及题型如下：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6194"/>
      </w:tblGrid>
      <w:tr w14:paraId="61BA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</w:tcPr>
          <w:p w14:paraId="3169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6194" w:type="dxa"/>
          </w:tcPr>
          <w:p w14:paraId="3703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参考书目</w:t>
            </w:r>
          </w:p>
        </w:tc>
      </w:tr>
      <w:tr w14:paraId="0F68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vAlign w:val="top"/>
          </w:tcPr>
          <w:p w14:paraId="2CDE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行政管理</w:t>
            </w:r>
          </w:p>
        </w:tc>
        <w:tc>
          <w:tcPr>
            <w:tcW w:w="6194" w:type="dxa"/>
            <w:vAlign w:val="top"/>
          </w:tcPr>
          <w:p w14:paraId="59B0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《行政管理学》，胡象明主编，高等教育出版社，2019年12月第1版。</w:t>
            </w:r>
          </w:p>
        </w:tc>
      </w:tr>
      <w:tr w14:paraId="47C0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vAlign w:val="top"/>
          </w:tcPr>
          <w:p w14:paraId="2CFA4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酒店管理</w:t>
            </w:r>
          </w:p>
        </w:tc>
        <w:tc>
          <w:tcPr>
            <w:tcW w:w="6194" w:type="dxa"/>
            <w:vAlign w:val="top"/>
          </w:tcPr>
          <w:p w14:paraId="385F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概论，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刘伟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主编，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高等教育出版社,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1年3月第1版</w:t>
            </w:r>
          </w:p>
        </w:tc>
      </w:tr>
      <w:tr w14:paraId="20DA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0" w:type="dxa"/>
            <w:vAlign w:val="top"/>
          </w:tcPr>
          <w:p w14:paraId="1F122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劳动与社会保障</w:t>
            </w:r>
          </w:p>
        </w:tc>
        <w:tc>
          <w:tcPr>
            <w:tcW w:w="6194" w:type="dxa"/>
            <w:vAlign w:val="top"/>
          </w:tcPr>
          <w:p w14:paraId="1CF9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1.《管理学——原理与方法》（第八版），周三多等主编，复旦大学出版社，2024年。</w:t>
            </w:r>
          </w:p>
          <w:p w14:paraId="3A03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2.《社会保障概论》（第七版），孙光德、董克用、孙树菡主编，中国人民大学出版社，2024年。</w:t>
            </w:r>
          </w:p>
        </w:tc>
      </w:tr>
    </w:tbl>
    <w:p w14:paraId="7137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（一）行政管理专业素质考查题型：</w:t>
      </w:r>
    </w:p>
    <w:p w14:paraId="2FA83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单项选择题（每题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2C14B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项选择题（每题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2D7F2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名词解释（每题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789B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简答题（每题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620C2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论述题（每题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797F8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（二）酒店管理专业素质考查题型：</w:t>
      </w:r>
    </w:p>
    <w:p w14:paraId="5E8C37D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1．单项选择题（每题2分，共15题，总计30分）</w:t>
      </w:r>
    </w:p>
    <w:p w14:paraId="4446038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答题（每题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题，总计30分）</w:t>
      </w:r>
    </w:p>
    <w:p w14:paraId="4D02FBA8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  <w:r>
        <w:rPr>
          <w:rFonts w:ascii="仿宋_GB2312" w:hAnsi="仿宋_GB2312" w:eastAsia="仿宋_GB2312" w:cs="仿宋_GB2312"/>
          <w:sz w:val="32"/>
          <w:szCs w:val="32"/>
        </w:rPr>
        <w:t>案例分析题</w:t>
      </w:r>
      <w:r>
        <w:rPr>
          <w:rFonts w:hint="eastAsia" w:ascii="仿宋_GB2312" w:hAnsi="仿宋_GB2312" w:eastAsia="仿宋_GB2312" w:cs="仿宋_GB2312"/>
          <w:sz w:val="32"/>
          <w:szCs w:val="32"/>
        </w:rPr>
        <w:t>（每题15分，共2题，总计30分）</w:t>
      </w:r>
    </w:p>
    <w:p w14:paraId="067D482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4．论述题（每题10分，共1题，总计10分）</w:t>
      </w:r>
    </w:p>
    <w:p w14:paraId="22CE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（三）劳动与社会保障专业素质考查题型：</w:t>
      </w:r>
    </w:p>
    <w:p w14:paraId="0C1F333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选择题（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每题1分，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</w:t>
      </w:r>
    </w:p>
    <w:p w14:paraId="0AE1BF52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2.名词解释（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每题5分，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ADD9D536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3.简答题（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每题10分，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8A75760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4.论述题（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每题20分，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D7D41D6B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5.材料分析题（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每题20分，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  <w:bookmarkStart w:id="0" w:name="_GoBack"/>
      <w:bookmarkEnd w:id="0"/>
    </w:p>
    <w:p w14:paraId="7A09DEA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4254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DRlZjg4MGMxZjMwZmVhZGUxNGVjOTcxMTU4ZTQifQ=="/>
  </w:docVars>
  <w:rsids>
    <w:rsidRoot w:val="2D3E2A51"/>
    <w:rsid w:val="032006B3"/>
    <w:rsid w:val="0F705064"/>
    <w:rsid w:val="17EE0AD4"/>
    <w:rsid w:val="22F562BD"/>
    <w:rsid w:val="2D3E2A51"/>
    <w:rsid w:val="3BF60A8A"/>
    <w:rsid w:val="493F2EB5"/>
    <w:rsid w:val="5AE7717D"/>
    <w:rsid w:val="5D781108"/>
    <w:rsid w:val="5D8969FC"/>
    <w:rsid w:val="62D7609E"/>
    <w:rsid w:val="7BDCE581"/>
    <w:rsid w:val="7E35DD99"/>
    <w:rsid w:val="A8D7FCCB"/>
    <w:rsid w:val="ACF54A38"/>
    <w:rsid w:val="BFEF6EAF"/>
    <w:rsid w:val="BFFFD105"/>
    <w:rsid w:val="D7DDE217"/>
    <w:rsid w:val="E5993635"/>
    <w:rsid w:val="ED6FAA45"/>
    <w:rsid w:val="EDFF96DA"/>
    <w:rsid w:val="F3FA4B80"/>
    <w:rsid w:val="F3FAC3CD"/>
    <w:rsid w:val="FF4B263B"/>
    <w:rsid w:val="FF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528</Characters>
  <Lines>0</Lines>
  <Paragraphs>0</Paragraphs>
  <TotalTime>2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2022-02-27T16:27:00Z</dcterms:created>
  <dc:creator>毅</dc:creator>
  <cp:lastModifiedBy>Administrator</cp:lastModifiedBy>
  <dcterms:modified xsi:type="dcterms:W3CDTF">2025-12-15T08:36:01Z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51008B5950AF47C6961F87257D46C623_13</vt:lpwstr>
  </property>
  <property fmtid="{D5CDD505-2E9C-101B-9397-08002B2CF9AE}" pid="4" name="KSOTemplateDocerSaveRecord">
    <vt:lpwstr>eyJoZGlkIjoiM2NjNDRlZjg4MGMxZjMwZmVhZGUxNGVjOTcxMTU4ZTQiLCJ1c2VySWQiOiI0Mzc3ODg5MDgifQ==</vt:lpwstr>
  </property>
</Properties>
</file>