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D9065">
      <w:pPr>
        <w:keepNext w:val="0"/>
        <w:keepLines w:val="0"/>
        <w:pageBreakBefore w:val="0"/>
        <w:widowControl w:val="0"/>
        <w:kinsoku/>
        <w:wordWrap/>
        <w:overflowPunct/>
        <w:topLinePunct w:val="0"/>
        <w:autoSpaceDE/>
        <w:autoSpaceDN/>
        <w:bidi w:val="0"/>
        <w:adjustRightInd/>
        <w:snapToGrid/>
        <w:spacing w:before="423" w:beforeLines="100" w:after="423" w:afterLines="100" w:line="720" w:lineRule="exact"/>
        <w:jc w:val="center"/>
        <w:textAlignment w:val="auto"/>
        <w:rPr>
          <w:rFonts w:hint="eastAsia" w:ascii="黑体" w:hAnsi="黑体" w:eastAsia="黑体" w:cs="黑体"/>
          <w:sz w:val="44"/>
          <w:szCs w:val="44"/>
        </w:rPr>
      </w:pPr>
      <w:bookmarkStart w:id="0" w:name="_GoBack"/>
      <w:bookmarkEnd w:id="0"/>
      <w:r>
        <w:rPr>
          <w:rFonts w:hint="eastAsia" w:ascii="黑体" w:hAnsi="黑体" w:eastAsia="黑体" w:cs="黑体"/>
          <w:sz w:val="44"/>
          <w:szCs w:val="44"/>
        </w:rPr>
        <w:t>酒店管理专业综合课参考书目及考试大纲</w:t>
      </w:r>
    </w:p>
    <w:p w14:paraId="6563FF36">
      <w:pPr>
        <w:keepNext w:val="0"/>
        <w:keepLines w:val="0"/>
        <w:pageBreakBefore w:val="0"/>
        <w:widowControl w:val="0"/>
        <w:kinsoku/>
        <w:wordWrap/>
        <w:overflowPunct/>
        <w:topLinePunct w:val="0"/>
        <w:autoSpaceDE/>
        <w:autoSpaceDN/>
        <w:bidi w:val="0"/>
        <w:adjustRightInd/>
        <w:snapToGrid/>
        <w:spacing w:before="423" w:beforeLines="100" w:after="423" w:afterLines="100" w:line="72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《酒店管理综合》</w:t>
      </w:r>
    </w:p>
    <w:p w14:paraId="05F82CE0">
      <w:pPr>
        <w:pStyle w:val="12"/>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eastAsia" w:ascii="黑体" w:hAnsi="黑体" w:eastAsia="黑体"/>
          <w:sz w:val="30"/>
          <w:szCs w:val="30"/>
        </w:rPr>
      </w:pPr>
      <w:r>
        <w:rPr>
          <w:rFonts w:hint="eastAsia" w:ascii="黑体" w:hAnsi="黑体" w:eastAsia="黑体"/>
          <w:sz w:val="30"/>
          <w:szCs w:val="30"/>
        </w:rPr>
        <w:t>考试性质与试题命制的原则</w:t>
      </w:r>
    </w:p>
    <w:p w14:paraId="4484BF38">
      <w:pPr>
        <w:keepNext w:val="0"/>
        <w:keepLines w:val="0"/>
        <w:pageBreakBefore w:val="0"/>
        <w:widowControl w:val="0"/>
        <w:kinsoku/>
        <w:wordWrap/>
        <w:overflowPunct/>
        <w:topLinePunct w:val="0"/>
        <w:autoSpaceDE/>
        <w:autoSpaceDN/>
        <w:bidi w:val="0"/>
        <w:adjustRightInd/>
        <w:snapToGrid/>
        <w:spacing w:line="460" w:lineRule="exact"/>
        <w:ind w:left="600"/>
        <w:textAlignment w:val="auto"/>
        <w:rPr>
          <w:sz w:val="24"/>
        </w:rPr>
      </w:pPr>
      <w:r>
        <w:rPr>
          <w:rFonts w:hint="eastAsia"/>
          <w:sz w:val="24"/>
        </w:rPr>
        <w:t>（一）考试性质</w:t>
      </w:r>
    </w:p>
    <w:p w14:paraId="33A8B0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《酒店管理</w:t>
      </w:r>
      <w:r>
        <w:rPr>
          <w:rFonts w:hint="eastAsia"/>
          <w:sz w:val="24"/>
        </w:rPr>
        <w:t>综合</w:t>
      </w:r>
      <w:r>
        <w:rPr>
          <w:sz w:val="24"/>
        </w:rPr>
        <w:t>》是</w:t>
      </w:r>
      <w:r>
        <w:rPr>
          <w:rFonts w:hint="eastAsia"/>
          <w:sz w:val="24"/>
        </w:rPr>
        <w:t>广东财经大学</w:t>
      </w:r>
      <w:r>
        <w:rPr>
          <w:sz w:val="24"/>
        </w:rPr>
        <w:t>酒店管理专业</w:t>
      </w:r>
      <w:r>
        <w:rPr>
          <w:rFonts w:hint="eastAsia"/>
          <w:sz w:val="24"/>
        </w:rPr>
        <w:t>普通专升本专业考试科目，</w:t>
      </w:r>
      <w:r>
        <w:rPr>
          <w:sz w:val="24"/>
        </w:rPr>
        <w:t>考试</w:t>
      </w:r>
      <w:r>
        <w:rPr>
          <w:rFonts w:hint="eastAsia"/>
          <w:sz w:val="24"/>
        </w:rPr>
        <w:t>将涉及</w:t>
      </w:r>
      <w:r>
        <w:rPr>
          <w:sz w:val="24"/>
        </w:rPr>
        <w:t>本专业的基础理论、核心知识与关键实务。主要包括：酒店业概述与组织架构、前厅与客房运营管理、餐饮服务与管理、酒店市场营销与收益管理、</w:t>
      </w:r>
      <w:r>
        <w:rPr>
          <w:rFonts w:hint="eastAsia"/>
          <w:sz w:val="24"/>
        </w:rPr>
        <w:t>酒店工程与安全管理、</w:t>
      </w:r>
      <w:r>
        <w:rPr>
          <w:sz w:val="24"/>
        </w:rPr>
        <w:t>人力资源管理与行业发展</w:t>
      </w:r>
      <w:r>
        <w:rPr>
          <w:rFonts w:hint="eastAsia"/>
          <w:sz w:val="24"/>
        </w:rPr>
        <w:t>趋势</w:t>
      </w:r>
      <w:r>
        <w:rPr>
          <w:sz w:val="24"/>
        </w:rPr>
        <w:t>等内容。《酒店管理综合》的考试目的在于系统考察考生对现代酒店管理基础理论和核心知识的理解与掌握程度；测试考生运用相关理论分析与解决酒店运营中常见实际问题的能力水平；评估考生对酒店业当前发展趋势、新兴模式与核心数据的认知情况；最终选拔出具备良好职业素养、管理潜质与可持续发展能力，适合接受本科层次深造的专业人才。</w:t>
      </w:r>
    </w:p>
    <w:p w14:paraId="4D9AB9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（二）试题命制的原则</w:t>
      </w:r>
    </w:p>
    <w:p w14:paraId="43DA99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rPr>
        <w:t xml:space="preserve">1. </w:t>
      </w:r>
      <w:r>
        <w:rPr>
          <w:sz w:val="24"/>
        </w:rPr>
        <w:t>根据酒店管理专业的知识体系与能力构成，考试命题需在覆盖主要知识模块的基础上突出重点，侧重于考核考生对本学科基础理论、关键概念、核心流程及基本分析工具的掌握程度，以及综合运用这些知识进行逻辑分析、判断决策和提出针对性解决方案的实际应用能力。</w:t>
      </w:r>
    </w:p>
    <w:p w14:paraId="698CCB4A">
      <w:pPr>
        <w:keepNext w:val="0"/>
        <w:keepLines w:val="0"/>
        <w:pageBreakBefore w:val="0"/>
        <w:widowControl w:val="0"/>
        <w:tabs>
          <w:tab w:val="left" w:pos="720"/>
        </w:tabs>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rPr>
        <w:t xml:space="preserve">2. </w:t>
      </w:r>
      <w:r>
        <w:rPr>
          <w:sz w:val="24"/>
        </w:rPr>
        <w:t>依据酒店管理学科实践性、综合性强的专业特色，并作为一项选拔性考试，《酒店管理综合》试题在设计上必须保持必要的区分度与合理的难度系数，在确保理论考查严谨性的同时，充分兼顾试题内容的实践关联性与情境灵活性，以有效鉴别考生的专业潜质。</w:t>
      </w:r>
    </w:p>
    <w:p w14:paraId="1CDE405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二、考试形式与试卷结构</w:t>
      </w:r>
    </w:p>
    <w:p w14:paraId="6F7C8EE5">
      <w:pPr>
        <w:keepNext w:val="0"/>
        <w:keepLines w:val="0"/>
        <w:pageBreakBefore w:val="0"/>
        <w:widowControl w:val="0"/>
        <w:kinsoku/>
        <w:wordWrap/>
        <w:overflowPunct/>
        <w:topLinePunct w:val="0"/>
        <w:autoSpaceDE/>
        <w:autoSpaceDN/>
        <w:bidi w:val="0"/>
        <w:adjustRightInd/>
        <w:snapToGrid/>
        <w:spacing w:line="460" w:lineRule="exact"/>
        <w:ind w:left="600"/>
        <w:textAlignment w:val="auto"/>
        <w:rPr>
          <w:sz w:val="24"/>
        </w:rPr>
      </w:pPr>
      <w:r>
        <w:rPr>
          <w:rFonts w:hint="eastAsia"/>
          <w:sz w:val="24"/>
        </w:rPr>
        <w:t>（一）考试形式为闭卷、笔试，考试时间为150分钟，试卷满分为200分。</w:t>
      </w:r>
    </w:p>
    <w:p w14:paraId="1882D424">
      <w:pPr>
        <w:keepNext w:val="0"/>
        <w:keepLines w:val="0"/>
        <w:pageBreakBefore w:val="0"/>
        <w:widowControl w:val="0"/>
        <w:kinsoku/>
        <w:wordWrap/>
        <w:overflowPunct/>
        <w:topLinePunct w:val="0"/>
        <w:autoSpaceDE/>
        <w:autoSpaceDN/>
        <w:bidi w:val="0"/>
        <w:adjustRightInd/>
        <w:snapToGrid/>
        <w:spacing w:line="460" w:lineRule="exact"/>
        <w:ind w:left="600"/>
        <w:textAlignment w:val="auto"/>
        <w:rPr>
          <w:sz w:val="24"/>
        </w:rPr>
      </w:pPr>
      <w:r>
        <w:rPr>
          <w:rFonts w:hint="eastAsia"/>
          <w:sz w:val="24"/>
        </w:rPr>
        <w:t>（二） 试卷能力层次结构的分数比例为：识记占20%，理解占30%，应用占50%。</w:t>
      </w:r>
    </w:p>
    <w:p w14:paraId="6E1120BF">
      <w:pPr>
        <w:keepNext w:val="0"/>
        <w:keepLines w:val="0"/>
        <w:pageBreakBefore w:val="0"/>
        <w:widowControl w:val="0"/>
        <w:kinsoku/>
        <w:wordWrap/>
        <w:overflowPunct/>
        <w:topLinePunct w:val="0"/>
        <w:autoSpaceDE/>
        <w:autoSpaceDN/>
        <w:bidi w:val="0"/>
        <w:adjustRightInd/>
        <w:snapToGrid/>
        <w:spacing w:line="460" w:lineRule="exact"/>
        <w:ind w:left="600"/>
        <w:textAlignment w:val="auto"/>
        <w:rPr>
          <w:sz w:val="24"/>
        </w:rPr>
      </w:pPr>
      <w:r>
        <w:rPr>
          <w:rFonts w:hint="eastAsia"/>
          <w:sz w:val="24"/>
        </w:rPr>
        <w:t>（三）试卷的难度结构：试题难易度分为易、较易、较难、难四个等级，其分数比例为：易约占20%，较易约占30%，较难约占30%，难约占20%。</w:t>
      </w:r>
    </w:p>
    <w:p w14:paraId="70CC4BAB">
      <w:pPr>
        <w:keepNext w:val="0"/>
        <w:keepLines w:val="0"/>
        <w:pageBreakBefore w:val="0"/>
        <w:widowControl w:val="0"/>
        <w:kinsoku/>
        <w:wordWrap/>
        <w:overflowPunct/>
        <w:topLinePunct w:val="0"/>
        <w:autoSpaceDE/>
        <w:autoSpaceDN/>
        <w:bidi w:val="0"/>
        <w:adjustRightInd/>
        <w:snapToGrid/>
        <w:spacing w:line="460" w:lineRule="exact"/>
        <w:ind w:left="600"/>
        <w:textAlignment w:val="auto"/>
        <w:rPr>
          <w:sz w:val="24"/>
        </w:rPr>
      </w:pPr>
      <w:r>
        <w:rPr>
          <w:rFonts w:hint="eastAsia"/>
          <w:sz w:val="24"/>
        </w:rPr>
        <w:t xml:space="preserve"> （四）试卷的题型结构：单项选择题（30%）、</w:t>
      </w:r>
      <w:r>
        <w:rPr>
          <w:rFonts w:hint="eastAsia"/>
          <w:sz w:val="24"/>
          <w:lang w:val="en-US" w:eastAsia="zh-CN"/>
        </w:rPr>
        <w:t>问</w:t>
      </w:r>
      <w:r>
        <w:rPr>
          <w:rFonts w:hint="eastAsia"/>
          <w:sz w:val="24"/>
        </w:rPr>
        <w:t>答题（30%）、</w:t>
      </w:r>
      <w:r>
        <w:rPr>
          <w:sz w:val="24"/>
        </w:rPr>
        <w:t>案例分析题</w:t>
      </w:r>
      <w:r>
        <w:rPr>
          <w:rFonts w:hint="eastAsia"/>
          <w:sz w:val="24"/>
        </w:rPr>
        <w:t>（30%）、</w:t>
      </w:r>
      <w:r>
        <w:rPr>
          <w:sz w:val="24"/>
        </w:rPr>
        <w:t>论述题</w:t>
      </w:r>
      <w:r>
        <w:rPr>
          <w:rFonts w:hint="eastAsia"/>
          <w:sz w:val="24"/>
        </w:rPr>
        <w:t>（10%），共四种题型。（各种题型的具体样式参见题型示例）。</w:t>
      </w:r>
    </w:p>
    <w:p w14:paraId="36EF84CE">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三、考核内容要求</w:t>
      </w:r>
    </w:p>
    <w:p w14:paraId="53D86CC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本考试内容分为</w:t>
      </w:r>
      <w:r>
        <w:rPr>
          <w:rFonts w:hint="eastAsia"/>
          <w:sz w:val="24"/>
        </w:rPr>
        <w:t>七</w:t>
      </w:r>
      <w:r>
        <w:rPr>
          <w:sz w:val="24"/>
        </w:rPr>
        <w:t>大知识模块，分别为酒店业概述与组织架构、前厅与客房运营管理、餐饮服务与管理、酒店市场营销与收益管理、酒店工程与安全管理、人力资源管理与行业发展趋势：</w:t>
      </w:r>
    </w:p>
    <w:p w14:paraId="30D19C3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sz w:val="24"/>
        </w:rPr>
      </w:pPr>
      <w:r>
        <w:rPr>
          <w:b/>
          <w:bCs/>
          <w:sz w:val="24"/>
        </w:rPr>
        <w:t>（一）酒店业概述与组织架构</w:t>
      </w:r>
    </w:p>
    <w:p w14:paraId="74635507">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1.</w:t>
      </w:r>
      <w:r>
        <w:rPr>
          <w:sz w:val="24"/>
        </w:rPr>
        <w:t>了解：酒店的定义、功能；现代酒店的主要类型与等级划分标准。</w:t>
      </w:r>
    </w:p>
    <w:p w14:paraId="21C1E654">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2.</w:t>
      </w:r>
      <w:r>
        <w:rPr>
          <w:sz w:val="24"/>
        </w:rPr>
        <w:t>熟悉：酒店集团化的主要形式（如直营、委托管理、特许经营）及其特点；酒店产品的服务特性与消费特征。</w:t>
      </w:r>
    </w:p>
    <w:p w14:paraId="26ADF6DD">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3.</w:t>
      </w:r>
      <w:r>
        <w:rPr>
          <w:sz w:val="24"/>
        </w:rPr>
        <w:t>掌握：现代酒店典型组织架构的构成；前厅、客房、餐饮、人力资源、财务、工程</w:t>
      </w:r>
      <w:r>
        <w:rPr>
          <w:rFonts w:hint="eastAsia"/>
          <w:sz w:val="24"/>
        </w:rPr>
        <w:t>、市场营销</w:t>
      </w:r>
      <w:r>
        <w:rPr>
          <w:sz w:val="24"/>
        </w:rPr>
        <w:t>等核心部门的主要职能与协作关系。</w:t>
      </w:r>
    </w:p>
    <w:p w14:paraId="7AE447A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sz w:val="24"/>
        </w:rPr>
      </w:pPr>
      <w:r>
        <w:rPr>
          <w:b/>
          <w:bCs/>
          <w:sz w:val="24"/>
        </w:rPr>
        <w:t>（二）前厅与客房运营管理</w:t>
      </w:r>
    </w:p>
    <w:p w14:paraId="229E14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1.</w:t>
      </w:r>
      <w:r>
        <w:rPr>
          <w:sz w:val="24"/>
        </w:rPr>
        <w:t>了解：</w:t>
      </w:r>
      <w:r>
        <w:rPr>
          <w:rFonts w:hint="eastAsia"/>
          <w:sz w:val="24"/>
        </w:rPr>
        <w:t>前厅与客房的组织结构；</w:t>
      </w:r>
      <w:r>
        <w:rPr>
          <w:sz w:val="24"/>
        </w:rPr>
        <w:t>前厅部与客房部在酒店运营中的角色与基本工作任务；客房类型。</w:t>
      </w:r>
    </w:p>
    <w:p w14:paraId="257BF7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2.</w:t>
      </w:r>
      <w:r>
        <w:rPr>
          <w:sz w:val="24"/>
        </w:rPr>
        <w:t>熟悉：客房预订的渠道、类型与受理流程；前台入住</w:t>
      </w:r>
      <w:r>
        <w:rPr>
          <w:rFonts w:hint="eastAsia"/>
          <w:sz w:val="24"/>
        </w:rPr>
        <w:t>、</w:t>
      </w:r>
      <w:r>
        <w:rPr>
          <w:sz w:val="24"/>
        </w:rPr>
        <w:t>接待、问询、结账离店等对客服务的关键环节与标准；客房清洁保养、计划卫生及对客服务的工作程序。</w:t>
      </w:r>
    </w:p>
    <w:p w14:paraId="1FC652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3.</w:t>
      </w:r>
      <w:r>
        <w:rPr>
          <w:sz w:val="24"/>
        </w:rPr>
        <w:t>掌握：收益管理的基本原理及其在前厅定价与房态控制中的应用；客房服务质量管理的主要方法；处理前厅常见宾客投诉与突发事件的原则与流程。</w:t>
      </w:r>
    </w:p>
    <w:p w14:paraId="16698A8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sz w:val="24"/>
        </w:rPr>
      </w:pPr>
      <w:r>
        <w:rPr>
          <w:b/>
          <w:bCs/>
          <w:sz w:val="24"/>
        </w:rPr>
        <w:t>（三）餐饮服务与管理</w:t>
      </w:r>
    </w:p>
    <w:p w14:paraId="69F30F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1.</w:t>
      </w:r>
      <w:r>
        <w:rPr>
          <w:sz w:val="24"/>
        </w:rPr>
        <w:t>了解：</w:t>
      </w:r>
      <w:r>
        <w:rPr>
          <w:rFonts w:hint="eastAsia"/>
          <w:sz w:val="24"/>
        </w:rPr>
        <w:t>餐饮部组织结构与职能、</w:t>
      </w:r>
      <w:r>
        <w:rPr>
          <w:sz w:val="24"/>
        </w:rPr>
        <w:t>酒店主要餐厅类型；餐饮生产与服务的基本环节。</w:t>
      </w:r>
    </w:p>
    <w:p w14:paraId="2CB56A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2.</w:t>
      </w:r>
      <w:r>
        <w:rPr>
          <w:sz w:val="24"/>
        </w:rPr>
        <w:t xml:space="preserve">熟悉：中餐、西餐、宴会等不同餐饮服务方式的特点与流程；菜单设计与定价的基本考虑因素； </w:t>
      </w:r>
    </w:p>
    <w:p w14:paraId="46D402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3.</w:t>
      </w:r>
      <w:r>
        <w:rPr>
          <w:sz w:val="24"/>
        </w:rPr>
        <w:t>掌握：餐饮成本控制的主要方法；</w:t>
      </w:r>
      <w:r>
        <w:rPr>
          <w:rFonts w:hint="eastAsia"/>
          <w:sz w:val="24"/>
        </w:rPr>
        <w:t>厨房设计与菜单设计的基本原则；</w:t>
      </w:r>
      <w:r>
        <w:rPr>
          <w:sz w:val="24"/>
        </w:rPr>
        <w:t>餐饮促销活动的常见类型与策划要点。</w:t>
      </w:r>
    </w:p>
    <w:p w14:paraId="4E7B6FB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sz w:val="24"/>
        </w:rPr>
      </w:pPr>
      <w:r>
        <w:rPr>
          <w:b/>
          <w:bCs/>
          <w:sz w:val="24"/>
        </w:rPr>
        <w:t>（四）酒店市场营销与收益管理</w:t>
      </w:r>
    </w:p>
    <w:p w14:paraId="7079E7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1.</w:t>
      </w:r>
      <w:r>
        <w:rPr>
          <w:sz w:val="24"/>
        </w:rPr>
        <w:t>了解：酒店市场营销环境的构成要素；酒店市场细分与目标市场选择的概念。</w:t>
      </w:r>
    </w:p>
    <w:p w14:paraId="0FB1C9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2.</w:t>
      </w:r>
      <w:r>
        <w:rPr>
          <w:sz w:val="24"/>
        </w:rPr>
        <w:t>熟悉：酒店的主要分销渠道（如线上旅行代理商、全球分销系统、直销渠道）及其管理重点。</w:t>
      </w:r>
    </w:p>
    <w:p w14:paraId="328EE4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3.</w:t>
      </w:r>
      <w:r>
        <w:rPr>
          <w:sz w:val="24"/>
        </w:rPr>
        <w:t>掌握：</w:t>
      </w:r>
      <w:r>
        <w:rPr>
          <w:rFonts w:hint="eastAsia"/>
          <w:sz w:val="24"/>
        </w:rPr>
        <w:t>客房定价法与价格策略；</w:t>
      </w:r>
      <w:r>
        <w:rPr>
          <w:sz w:val="24"/>
        </w:rPr>
        <w:t>收益管理中的动态定价、存量分配与超订策略；基于市场数据的简单竞争分析与趋势判断。</w:t>
      </w:r>
    </w:p>
    <w:p w14:paraId="2ED8ED8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sz w:val="24"/>
        </w:rPr>
      </w:pPr>
      <w:r>
        <w:rPr>
          <w:b/>
          <w:bCs/>
          <w:sz w:val="24"/>
        </w:rPr>
        <w:t>（五）酒店工程与安全管理</w:t>
      </w:r>
    </w:p>
    <w:p w14:paraId="531E586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1.</w:t>
      </w:r>
      <w:r>
        <w:rPr>
          <w:sz w:val="24"/>
        </w:rPr>
        <w:t>了解：</w:t>
      </w:r>
      <w:r>
        <w:rPr>
          <w:rFonts w:hint="eastAsia"/>
          <w:sz w:val="24"/>
        </w:rPr>
        <w:t>酒店工程部组织结构设置；</w:t>
      </w:r>
      <w:r>
        <w:rPr>
          <w:sz w:val="24"/>
        </w:rPr>
        <w:t>酒店工程</w:t>
      </w:r>
      <w:r>
        <w:rPr>
          <w:rFonts w:hint="eastAsia"/>
          <w:sz w:val="24"/>
        </w:rPr>
        <w:t>管理的主要任务</w:t>
      </w:r>
      <w:r>
        <w:rPr>
          <w:sz w:val="24"/>
        </w:rPr>
        <w:t>；</w:t>
      </w:r>
      <w:r>
        <w:rPr>
          <w:rFonts w:hint="eastAsia"/>
          <w:sz w:val="24"/>
        </w:rPr>
        <w:t>酒店主要安全问题及其防范。</w:t>
      </w:r>
    </w:p>
    <w:p w14:paraId="4E3205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2.</w:t>
      </w:r>
      <w:r>
        <w:rPr>
          <w:sz w:val="24"/>
        </w:rPr>
        <w:t>熟悉：酒店关键设备设施的日常维护与保养制度；能源管理的基本知识与常用节能措施；消防安全、食品安全及治安管理的基本规范与应急预案流程。</w:t>
      </w:r>
    </w:p>
    <w:p w14:paraId="700B59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3.</w:t>
      </w:r>
      <w:r>
        <w:rPr>
          <w:sz w:val="24"/>
        </w:rPr>
        <w:t>掌握：常见工程报修的处理与跟进流程；安全事故预防的主要措施；应对火灾等紧急情况的</w:t>
      </w:r>
      <w:r>
        <w:rPr>
          <w:rFonts w:hint="eastAsia"/>
          <w:sz w:val="24"/>
        </w:rPr>
        <w:t>主要措施</w:t>
      </w:r>
      <w:r>
        <w:rPr>
          <w:sz w:val="24"/>
        </w:rPr>
        <w:t>。</w:t>
      </w:r>
    </w:p>
    <w:p w14:paraId="7E7DD8D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sz w:val="24"/>
        </w:rPr>
      </w:pPr>
      <w:r>
        <w:rPr>
          <w:b/>
          <w:bCs/>
          <w:sz w:val="24"/>
        </w:rPr>
        <w:t>（六）人力资源管理</w:t>
      </w:r>
    </w:p>
    <w:p w14:paraId="3CF460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1.了解：酒店人力资源管理的主要职能； </w:t>
      </w:r>
    </w:p>
    <w:p w14:paraId="061EA2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2.熟悉：酒店员工培训的组织与实施方法；员工激励的主要理论</w:t>
      </w:r>
    </w:p>
    <w:p w14:paraId="0C8451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sz w:val="30"/>
          <w:szCs w:val="30"/>
        </w:rPr>
      </w:pPr>
      <w:r>
        <w:rPr>
          <w:rFonts w:hint="eastAsia" w:ascii="Times New Roman" w:hAnsi="Times New Roman" w:eastAsia="宋体" w:cs="Times New Roman"/>
          <w:kern w:val="2"/>
          <w:sz w:val="24"/>
          <w:szCs w:val="24"/>
          <w:lang w:val="en-US" w:eastAsia="zh-CN" w:bidi="ar-SA"/>
        </w:rPr>
        <w:t>3.</w:t>
      </w:r>
      <w:r>
        <w:rPr>
          <w:rFonts w:ascii="Times New Roman" w:hAnsi="Times New Roman" w:eastAsia="宋体" w:cs="Times New Roman"/>
          <w:kern w:val="2"/>
          <w:sz w:val="24"/>
          <w:szCs w:val="24"/>
          <w:lang w:val="en-US" w:eastAsia="zh-CN" w:bidi="ar-SA"/>
        </w:rPr>
        <w:t>掌握：</w:t>
      </w:r>
      <w:r>
        <w:rPr>
          <w:rFonts w:hint="eastAsia" w:ascii="Times New Roman" w:hAnsi="Times New Roman" w:eastAsia="宋体" w:cs="Times New Roman"/>
          <w:kern w:val="2"/>
          <w:sz w:val="24"/>
          <w:szCs w:val="24"/>
          <w:lang w:val="en-US" w:eastAsia="zh-CN" w:bidi="ar-SA"/>
        </w:rPr>
        <w:t>酒店定员；</w:t>
      </w:r>
      <w:r>
        <w:rPr>
          <w:rFonts w:ascii="Times New Roman" w:hAnsi="Times New Roman" w:eastAsia="宋体" w:cs="Times New Roman"/>
          <w:kern w:val="2"/>
          <w:sz w:val="24"/>
          <w:szCs w:val="24"/>
          <w:lang w:val="en-US" w:eastAsia="zh-CN" w:bidi="ar-SA"/>
        </w:rPr>
        <w:t>酒店一线部门人员配备与排班的基本考量</w:t>
      </w:r>
      <w:r>
        <w:rPr>
          <w:rFonts w:hint="eastAsia" w:ascii="Times New Roman" w:hAnsi="Times New Roman" w:eastAsia="宋体" w:cs="Times New Roman"/>
          <w:kern w:val="2"/>
          <w:sz w:val="24"/>
          <w:szCs w:val="24"/>
          <w:lang w:val="en-US" w:eastAsia="zh-CN" w:bidi="ar-SA"/>
        </w:rPr>
        <w:t>。</w:t>
      </w:r>
    </w:p>
    <w:p w14:paraId="604F6A8B">
      <w:pPr>
        <w:keepNext w:val="0"/>
        <w:keepLines w:val="0"/>
        <w:pageBreakBefore w:val="0"/>
        <w:widowControl w:val="0"/>
        <w:tabs>
          <w:tab w:val="left" w:pos="720"/>
        </w:tabs>
        <w:kinsoku/>
        <w:wordWrap/>
        <w:overflowPunct/>
        <w:topLinePunct w:val="0"/>
        <w:autoSpaceDE/>
        <w:autoSpaceDN/>
        <w:bidi w:val="0"/>
        <w:adjustRightInd/>
        <w:snapToGrid/>
        <w:spacing w:line="460" w:lineRule="exact"/>
        <w:ind w:firstLine="482" w:firstLineChars="200"/>
        <w:textAlignment w:val="auto"/>
        <w:rPr>
          <w:b/>
          <w:bCs/>
          <w:sz w:val="24"/>
        </w:rPr>
      </w:pPr>
      <w:r>
        <w:rPr>
          <w:rFonts w:hint="eastAsia"/>
          <w:b/>
          <w:bCs/>
          <w:sz w:val="24"/>
        </w:rPr>
        <w:t>（七）</w:t>
      </w:r>
      <w:r>
        <w:rPr>
          <w:b/>
          <w:bCs/>
          <w:sz w:val="24"/>
        </w:rPr>
        <w:t>行业发展趋势</w:t>
      </w:r>
    </w:p>
    <w:p w14:paraId="2C7A50BF">
      <w:pPr>
        <w:pStyle w:val="12"/>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1.</w:t>
      </w:r>
      <w:r>
        <w:rPr>
          <w:sz w:val="24"/>
        </w:rPr>
        <w:t>了解：当代酒店业发展的主要宏观影响因素</w:t>
      </w:r>
      <w:r>
        <w:rPr>
          <w:rFonts w:hint="eastAsia"/>
          <w:sz w:val="24"/>
        </w:rPr>
        <w:t>；酒店服务的发展趋势。</w:t>
      </w:r>
    </w:p>
    <w:p w14:paraId="6B786D0D">
      <w:pPr>
        <w:pStyle w:val="12"/>
        <w:keepNext w:val="0"/>
        <w:keepLines w:val="0"/>
        <w:pageBreakBefore w:val="0"/>
        <w:widowControl w:val="0"/>
        <w:numPr>
          <w:ilvl w:val="1"/>
          <w:numId w:val="0"/>
        </w:numPr>
        <w:tabs>
          <w:tab w:val="left" w:pos="1276"/>
        </w:tabs>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2.</w:t>
      </w:r>
      <w:r>
        <w:rPr>
          <w:sz w:val="24"/>
        </w:rPr>
        <w:t>熟悉：绿色酒店、智慧酒店等新型业态的核心特征。</w:t>
      </w:r>
    </w:p>
    <w:p w14:paraId="05FC785F">
      <w:pPr>
        <w:pStyle w:val="12"/>
        <w:keepNext w:val="0"/>
        <w:keepLines w:val="0"/>
        <w:pageBreakBefore w:val="0"/>
        <w:widowControl w:val="0"/>
        <w:numPr>
          <w:ilvl w:val="1"/>
          <w:numId w:val="0"/>
        </w:numPr>
        <w:tabs>
          <w:tab w:val="left" w:pos="1276"/>
        </w:tabs>
        <w:kinsoku/>
        <w:wordWrap/>
        <w:overflowPunct/>
        <w:topLinePunct w:val="0"/>
        <w:autoSpaceDE/>
        <w:autoSpaceDN/>
        <w:bidi w:val="0"/>
        <w:adjustRightInd/>
        <w:snapToGrid/>
        <w:spacing w:line="460" w:lineRule="exact"/>
        <w:ind w:firstLine="480" w:firstLineChars="200"/>
        <w:textAlignment w:val="auto"/>
        <w:rPr>
          <w:sz w:val="24"/>
        </w:rPr>
      </w:pPr>
      <w:r>
        <w:rPr>
          <w:rFonts w:ascii="Times New Roman" w:hAnsi="Times New Roman" w:eastAsia="宋体" w:cs="Times New Roman"/>
          <w:kern w:val="2"/>
          <w:sz w:val="24"/>
          <w:szCs w:val="24"/>
          <w:lang w:val="en-US" w:eastAsia="zh-CN" w:bidi="ar-SA"/>
        </w:rPr>
        <w:t>3.</w:t>
      </w:r>
      <w:r>
        <w:rPr>
          <w:sz w:val="24"/>
        </w:rPr>
        <w:t>掌握：</w:t>
      </w:r>
      <w:r>
        <w:rPr>
          <w:rFonts w:hint="eastAsia"/>
          <w:sz w:val="24"/>
        </w:rPr>
        <w:t>酒店经营的发展趋势；</w:t>
      </w:r>
      <w:r>
        <w:rPr>
          <w:sz w:val="24"/>
        </w:rPr>
        <w:t>可持续发展、体验经济等趋势如何重塑酒店业</w:t>
      </w:r>
      <w:r>
        <w:rPr>
          <w:rFonts w:hint="eastAsia"/>
          <w:sz w:val="24"/>
        </w:rPr>
        <w:t>等。</w:t>
      </w:r>
    </w:p>
    <w:p w14:paraId="421E427B">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四、参考书目</w:t>
      </w:r>
    </w:p>
    <w:p w14:paraId="5EAFDA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刘伟. 酒店管理</w:t>
      </w:r>
      <w:r>
        <w:rPr>
          <w:rFonts w:hint="eastAsia"/>
          <w:sz w:val="24"/>
        </w:rPr>
        <w:t>概论</w:t>
      </w:r>
      <w:r>
        <w:rPr>
          <w:sz w:val="24"/>
        </w:rPr>
        <w:t>[M]. 北京: 高等教育出版社, 2021</w:t>
      </w:r>
    </w:p>
    <w:p w14:paraId="52283B22">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五、题型示例</w:t>
      </w:r>
    </w:p>
    <w:p w14:paraId="39784F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（一）单项选择题</w:t>
      </w:r>
    </w:p>
    <w:p w14:paraId="62417300">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sz w:val="24"/>
        </w:rPr>
      </w:pPr>
      <w:r>
        <w:rPr>
          <w:sz w:val="24"/>
        </w:rPr>
        <w:t>酒店为在特定时期最大化收入，根据市场需求预测实时调整房价和房态库存的策略属于（ ）。</w:t>
      </w:r>
    </w:p>
    <w:p w14:paraId="64A8FEB1">
      <w:pPr>
        <w:keepNext w:val="0"/>
        <w:keepLines w:val="0"/>
        <w:pageBreakBefore w:val="0"/>
        <w:widowControl w:val="0"/>
        <w:kinsoku/>
        <w:wordWrap/>
        <w:overflowPunct/>
        <w:topLinePunct w:val="0"/>
        <w:autoSpaceDE/>
        <w:autoSpaceDN/>
        <w:bidi w:val="0"/>
        <w:adjustRightInd/>
        <w:snapToGrid/>
        <w:spacing w:line="460" w:lineRule="exact"/>
        <w:ind w:left="779" w:leftChars="371"/>
        <w:textAlignment w:val="auto"/>
        <w:rPr>
          <w:sz w:val="24"/>
        </w:rPr>
      </w:pPr>
      <w:r>
        <w:rPr>
          <w:sz w:val="24"/>
        </w:rPr>
        <w:t>A. 成本控制策略</w:t>
      </w:r>
      <w:r>
        <w:rPr>
          <w:sz w:val="24"/>
        </w:rPr>
        <w:tab/>
      </w:r>
      <w:r>
        <w:rPr>
          <w:sz w:val="24"/>
        </w:rPr>
        <w:tab/>
      </w:r>
      <w:r>
        <w:rPr>
          <w:sz w:val="24"/>
        </w:rPr>
        <w:tab/>
      </w:r>
      <w:r>
        <w:rPr>
          <w:sz w:val="24"/>
        </w:rPr>
        <w:tab/>
      </w:r>
      <w:r>
        <w:rPr>
          <w:sz w:val="24"/>
        </w:rPr>
        <w:t>B. 收益管理策略</w:t>
      </w:r>
    </w:p>
    <w:p w14:paraId="63DC1B06">
      <w:pPr>
        <w:keepNext w:val="0"/>
        <w:keepLines w:val="0"/>
        <w:pageBreakBefore w:val="0"/>
        <w:widowControl w:val="0"/>
        <w:kinsoku/>
        <w:wordWrap/>
        <w:overflowPunct/>
        <w:topLinePunct w:val="0"/>
        <w:autoSpaceDE/>
        <w:autoSpaceDN/>
        <w:bidi w:val="0"/>
        <w:adjustRightInd/>
        <w:snapToGrid/>
        <w:spacing w:line="460" w:lineRule="exact"/>
        <w:ind w:left="779" w:leftChars="371"/>
        <w:textAlignment w:val="auto"/>
        <w:rPr>
          <w:rFonts w:hint="eastAsia"/>
          <w:sz w:val="24"/>
        </w:rPr>
      </w:pPr>
      <w:r>
        <w:rPr>
          <w:sz w:val="24"/>
        </w:rPr>
        <w:t>C. 服务质量标准</w:t>
      </w:r>
      <w:r>
        <w:rPr>
          <w:sz w:val="24"/>
        </w:rPr>
        <w:tab/>
      </w:r>
      <w:r>
        <w:rPr>
          <w:sz w:val="24"/>
        </w:rPr>
        <w:tab/>
      </w:r>
      <w:r>
        <w:rPr>
          <w:sz w:val="24"/>
        </w:rPr>
        <w:tab/>
      </w:r>
      <w:r>
        <w:rPr>
          <w:sz w:val="24"/>
        </w:rPr>
        <w:tab/>
      </w:r>
      <w:r>
        <w:rPr>
          <w:sz w:val="24"/>
        </w:rPr>
        <w:t>D. 市场定位策略</w:t>
      </w:r>
    </w:p>
    <w:p w14:paraId="7DA3C391">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sz w:val="24"/>
        </w:rPr>
      </w:pPr>
      <w:r>
        <w:rPr>
          <w:rFonts w:hint="eastAsia"/>
          <w:sz w:val="24"/>
        </w:rPr>
        <w:t>S酒店有500间客房，本周共售出1400房晚，由此可知S酒店本周的入住率为</w:t>
      </w:r>
      <w:r>
        <w:rPr>
          <w:sz w:val="24"/>
        </w:rPr>
        <w:t>（ ）。</w:t>
      </w:r>
    </w:p>
    <w:p w14:paraId="75AF6537">
      <w:pPr>
        <w:keepNext w:val="0"/>
        <w:keepLines w:val="0"/>
        <w:pageBreakBefore w:val="0"/>
        <w:widowControl w:val="0"/>
        <w:kinsoku/>
        <w:wordWrap/>
        <w:overflowPunct/>
        <w:topLinePunct w:val="0"/>
        <w:autoSpaceDE/>
        <w:autoSpaceDN/>
        <w:bidi w:val="0"/>
        <w:adjustRightInd/>
        <w:snapToGrid/>
        <w:spacing w:line="460" w:lineRule="exact"/>
        <w:ind w:left="779" w:leftChars="371"/>
        <w:textAlignment w:val="auto"/>
        <w:rPr>
          <w:rFonts w:hint="eastAsia"/>
          <w:sz w:val="24"/>
        </w:rPr>
      </w:pPr>
      <w:r>
        <w:rPr>
          <w:sz w:val="24"/>
        </w:rPr>
        <w:t xml:space="preserve">A. </w:t>
      </w:r>
      <w:r>
        <w:rPr>
          <w:rFonts w:hint="eastAsia"/>
          <w:sz w:val="24"/>
        </w:rPr>
        <w:t>40%</w:t>
      </w:r>
      <w:r>
        <w:rPr>
          <w:sz w:val="24"/>
        </w:rPr>
        <w:tab/>
      </w:r>
      <w:r>
        <w:rPr>
          <w:sz w:val="24"/>
        </w:rPr>
        <w:tab/>
      </w:r>
      <w:r>
        <w:rPr>
          <w:sz w:val="24"/>
        </w:rPr>
        <w:tab/>
      </w:r>
      <w:r>
        <w:rPr>
          <w:sz w:val="24"/>
        </w:rPr>
        <w:t xml:space="preserve">B. </w:t>
      </w:r>
      <w:r>
        <w:rPr>
          <w:rFonts w:hint="eastAsia"/>
          <w:sz w:val="24"/>
        </w:rPr>
        <w:t>280%</w:t>
      </w:r>
      <w:r>
        <w:rPr>
          <w:sz w:val="24"/>
        </w:rPr>
        <w:tab/>
      </w:r>
      <w:r>
        <w:rPr>
          <w:sz w:val="24"/>
        </w:rPr>
        <w:tab/>
      </w:r>
      <w:r>
        <w:rPr>
          <w:sz w:val="24"/>
        </w:rPr>
        <w:t xml:space="preserve">C. </w:t>
      </w:r>
      <w:r>
        <w:rPr>
          <w:rFonts w:hint="eastAsia"/>
          <w:sz w:val="24"/>
        </w:rPr>
        <w:t>35.7%</w:t>
      </w:r>
      <w:r>
        <w:rPr>
          <w:sz w:val="24"/>
        </w:rPr>
        <w:tab/>
      </w:r>
      <w:r>
        <w:rPr>
          <w:sz w:val="24"/>
        </w:rPr>
        <w:tab/>
      </w:r>
      <w:r>
        <w:rPr>
          <w:sz w:val="24"/>
        </w:rPr>
        <w:tab/>
      </w:r>
      <w:r>
        <w:rPr>
          <w:sz w:val="24"/>
        </w:rPr>
        <w:t xml:space="preserve">D. </w:t>
      </w:r>
      <w:r>
        <w:rPr>
          <w:rFonts w:hint="eastAsia"/>
          <w:sz w:val="24"/>
        </w:rPr>
        <w:t>28%</w:t>
      </w:r>
    </w:p>
    <w:p w14:paraId="70EC689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（二）</w:t>
      </w:r>
      <w:r>
        <w:rPr>
          <w:rFonts w:hint="eastAsia"/>
          <w:sz w:val="24"/>
          <w:lang w:val="en-US" w:eastAsia="zh-CN"/>
        </w:rPr>
        <w:t>问</w:t>
      </w:r>
      <w:r>
        <w:rPr>
          <w:rFonts w:hint="eastAsia"/>
          <w:sz w:val="24"/>
        </w:rPr>
        <w:t>答</w:t>
      </w:r>
      <w:r>
        <w:rPr>
          <w:sz w:val="24"/>
        </w:rPr>
        <w:t>题</w:t>
      </w:r>
    </w:p>
    <w:p w14:paraId="58D0A99D">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sz w:val="24"/>
        </w:rPr>
      </w:pPr>
      <w:r>
        <w:rPr>
          <w:sz w:val="24"/>
        </w:rPr>
        <w:t>简述酒店前厅部接待业务的基本流程。</w:t>
      </w:r>
    </w:p>
    <w:p w14:paraId="79E525D2">
      <w:pPr>
        <w:pStyle w:val="12"/>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Chars="0"/>
        <w:textAlignment w:val="auto"/>
        <w:rPr>
          <w:rFonts w:hint="eastAsia"/>
          <w:sz w:val="24"/>
        </w:rPr>
      </w:pPr>
      <w:r>
        <w:rPr>
          <w:sz w:val="24"/>
        </w:rPr>
        <w:t>某酒店共有标准间300间，昨日实际以400元/间的价格售出240间</w:t>
      </w:r>
      <w:r>
        <w:rPr>
          <w:rFonts w:hint="eastAsia"/>
          <w:sz w:val="24"/>
        </w:rPr>
        <w:t>，求</w:t>
      </w:r>
      <w:r>
        <w:rPr>
          <w:sz w:val="24"/>
        </w:rPr>
        <w:t>平均房价ADR和单</w:t>
      </w:r>
      <w:r>
        <w:rPr>
          <w:rFonts w:hint="eastAsia"/>
          <w:sz w:val="24"/>
        </w:rPr>
        <w:t>房产值</w:t>
      </w:r>
      <w:r>
        <w:rPr>
          <w:sz w:val="24"/>
        </w:rPr>
        <w:t>Rev</w:t>
      </w:r>
      <w:r>
        <w:rPr>
          <w:rFonts w:hint="eastAsia"/>
          <w:sz w:val="24"/>
        </w:rPr>
        <w:t>PAR。</w:t>
      </w:r>
    </w:p>
    <w:p w14:paraId="13681D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w:t>
      </w:r>
      <w:r>
        <w:rPr>
          <w:rFonts w:hint="eastAsia"/>
          <w:sz w:val="24"/>
        </w:rPr>
        <w:t>三</w:t>
      </w:r>
      <w:r>
        <w:rPr>
          <w:sz w:val="24"/>
        </w:rPr>
        <w:t>）案例分析题</w:t>
      </w:r>
    </w:p>
    <w:p w14:paraId="5AFDAF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案例背景：</w:t>
      </w:r>
    </w:p>
    <w:p w14:paraId="1C407F8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某城市一家开业三年的中档商务酒店，近期在第三方预订平台上的评分持续下滑，主要投诉集中在“客房清洁不彻底”、“前台服务响应慢”和“早餐品种单调”等方面。酒店平均房价和出租率也出现了连续三个月的同比下降。管理层意识到问题严重，决定进行整改。</w:t>
      </w:r>
    </w:p>
    <w:p w14:paraId="71687E0F">
      <w:pPr>
        <w:keepNext w:val="0"/>
        <w:keepLines w:val="0"/>
        <w:pageBreakBefore w:val="0"/>
        <w:widowControl w:val="0"/>
        <w:kinsoku/>
        <w:wordWrap/>
        <w:overflowPunct/>
        <w:topLinePunct w:val="0"/>
        <w:autoSpaceDE/>
        <w:autoSpaceDN/>
        <w:bidi w:val="0"/>
        <w:adjustRightInd/>
        <w:snapToGrid/>
        <w:spacing w:line="460" w:lineRule="exact"/>
        <w:textAlignment w:val="auto"/>
        <w:rPr>
          <w:sz w:val="24"/>
        </w:rPr>
      </w:pPr>
      <w:r>
        <w:rPr>
          <w:sz w:val="24"/>
        </w:rPr>
        <w:t>问题：</w:t>
      </w:r>
    </w:p>
    <w:p w14:paraId="50B8EB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720" w:leftChars="0" w:hanging="360" w:firstLineChars="0"/>
        <w:textAlignment w:val="auto"/>
        <w:rPr>
          <w:sz w:val="24"/>
        </w:rPr>
      </w:pPr>
      <w:r>
        <w:rPr>
          <w:rFonts w:ascii="Times New Roman" w:hAnsi="Times New Roman" w:eastAsia="宋体" w:cs="Times New Roman"/>
          <w:kern w:val="2"/>
          <w:sz w:val="24"/>
          <w:szCs w:val="24"/>
          <w:lang w:val="en-US" w:eastAsia="zh-CN" w:bidi="ar-SA"/>
        </w:rPr>
        <w:t>1.</w:t>
      </w:r>
      <w:r>
        <w:rPr>
          <w:sz w:val="24"/>
        </w:rPr>
        <w:t>请分析该酒店目前面临的主要问题可能由哪些管理环节的疏漏导致？</w:t>
      </w:r>
    </w:p>
    <w:p w14:paraId="612F76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720" w:leftChars="0" w:hanging="360" w:firstLineChars="0"/>
        <w:textAlignment w:val="auto"/>
        <w:rPr>
          <w:sz w:val="24"/>
        </w:rPr>
      </w:pPr>
      <w:r>
        <w:rPr>
          <w:rFonts w:ascii="Times New Roman" w:hAnsi="Times New Roman" w:eastAsia="宋体" w:cs="Times New Roman"/>
          <w:kern w:val="2"/>
          <w:sz w:val="24"/>
          <w:szCs w:val="24"/>
          <w:lang w:val="en-US" w:eastAsia="zh-CN" w:bidi="ar-SA"/>
        </w:rPr>
        <w:t>2.</w:t>
      </w:r>
      <w:r>
        <w:rPr>
          <w:sz w:val="24"/>
        </w:rPr>
        <w:t>如果你是酒店管理者，请针对“服务质量下滑”问题，设计一套系统的、可操作的改进方案。</w:t>
      </w:r>
    </w:p>
    <w:p w14:paraId="0DEE14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720" w:leftChars="0" w:hanging="360" w:firstLineChars="0"/>
        <w:textAlignment w:val="auto"/>
        <w:rPr>
          <w:rFonts w:hint="eastAsia"/>
          <w:sz w:val="24"/>
        </w:rPr>
      </w:pPr>
      <w:r>
        <w:rPr>
          <w:rFonts w:hint="eastAsia" w:ascii="Times New Roman" w:hAnsi="Times New Roman" w:eastAsia="宋体" w:cs="Times New Roman"/>
          <w:kern w:val="2"/>
          <w:sz w:val="24"/>
          <w:szCs w:val="24"/>
          <w:lang w:val="en-US" w:eastAsia="zh-CN" w:bidi="ar-SA"/>
        </w:rPr>
        <w:t>3.</w:t>
      </w:r>
      <w:r>
        <w:rPr>
          <w:sz w:val="24"/>
        </w:rPr>
        <w:t>请为提升该酒店的收益水平，提出至少三项具体的营销或管理措施，并说明理由。</w:t>
      </w:r>
    </w:p>
    <w:p w14:paraId="505D4C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sz w:val="24"/>
        </w:rPr>
        <w:t>（</w:t>
      </w:r>
      <w:r>
        <w:rPr>
          <w:rFonts w:hint="eastAsia"/>
          <w:sz w:val="24"/>
        </w:rPr>
        <w:t>四</w:t>
      </w:r>
      <w:r>
        <w:rPr>
          <w:sz w:val="24"/>
        </w:rPr>
        <w:t>）论述题</w:t>
      </w:r>
    </w:p>
    <w:p w14:paraId="265B21B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720" w:leftChars="0" w:hanging="360" w:firstLineChars="0"/>
        <w:textAlignment w:val="auto"/>
        <w:rPr>
          <w:sz w:val="24"/>
        </w:rPr>
      </w:pPr>
      <w:r>
        <w:rPr>
          <w:rFonts w:ascii="Times New Roman" w:hAnsi="Times New Roman" w:eastAsia="宋体" w:cs="Times New Roman"/>
          <w:kern w:val="2"/>
          <w:sz w:val="24"/>
          <w:szCs w:val="24"/>
          <w:lang w:val="en-US" w:eastAsia="zh-CN" w:bidi="ar-SA"/>
        </w:rPr>
        <w:t>1.</w:t>
      </w:r>
      <w:r>
        <w:rPr>
          <w:sz w:val="24"/>
        </w:rPr>
        <w:t>请论述数字化技术（如人工智能、大数据）如何改变现代酒店的运营管理模式与服务体验，并举例说明。</w:t>
      </w:r>
    </w:p>
    <w:p w14:paraId="0D91EC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720" w:leftChars="0" w:hanging="360" w:firstLineChars="0"/>
        <w:textAlignment w:val="auto"/>
        <w:rPr>
          <w:rFonts w:hint="eastAsia"/>
          <w:sz w:val="24"/>
        </w:rPr>
      </w:pPr>
      <w:r>
        <w:rPr>
          <w:rFonts w:hint="eastAsia" w:ascii="Times New Roman" w:hAnsi="Times New Roman" w:eastAsia="宋体" w:cs="Times New Roman"/>
          <w:kern w:val="2"/>
          <w:sz w:val="24"/>
          <w:szCs w:val="24"/>
          <w:lang w:val="en-US" w:eastAsia="zh-CN" w:bidi="ar-SA"/>
        </w:rPr>
        <w:t>2.</w:t>
      </w:r>
      <w:r>
        <w:rPr>
          <w:sz w:val="24"/>
        </w:rPr>
        <w:t>请结合实例，论述提升酒店服务质量对于构建企业核心竞争力的重要性及主要路径。</w:t>
      </w:r>
    </w:p>
    <w:sectPr>
      <w:footerReference r:id="rId3" w:type="default"/>
      <w:footerReference r:id="rId4" w:type="even"/>
      <w:pgSz w:w="12240" w:h="15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0DAE">
    <w:pPr>
      <w:pStyle w:val="2"/>
      <w:framePr w:wrap="auto"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007B2AE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32C8">
    <w:pPr>
      <w:pStyle w:val="2"/>
      <w:framePr w:wrap="auto" w:vAnchor="text" w:hAnchor="margin" w:xAlign="center" w:y="1"/>
      <w:rPr>
        <w:rStyle w:val="8"/>
      </w:rPr>
    </w:pPr>
    <w:r>
      <w:rPr>
        <w:rStyle w:val="8"/>
      </w:rPr>
      <w:fldChar w:fldCharType="begin"/>
    </w:r>
    <w:r>
      <w:rPr>
        <w:rStyle w:val="8"/>
      </w:rPr>
      <w:instrText xml:space="preserve">PAGE  </w:instrText>
    </w:r>
    <w:r>
      <w:rPr>
        <w:rStyle w:val="8"/>
      </w:rPr>
      <w:fldChar w:fldCharType="end"/>
    </w:r>
  </w:p>
  <w:p w14:paraId="508AEB1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2938C2"/>
    <w:multiLevelType w:val="multilevel"/>
    <w:tmpl w:val="4A2938C2"/>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1">
    <w:nsid w:val="540C04F7"/>
    <w:multiLevelType w:val="multilevel"/>
    <w:tmpl w:val="540C04F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A305E48"/>
    <w:multiLevelType w:val="multilevel"/>
    <w:tmpl w:val="7A305E4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35"/>
    <w:rsid w:val="00000FBC"/>
    <w:rsid w:val="00001536"/>
    <w:rsid w:val="00006945"/>
    <w:rsid w:val="00010BD4"/>
    <w:rsid w:val="00013ED2"/>
    <w:rsid w:val="00017C98"/>
    <w:rsid w:val="0002022F"/>
    <w:rsid w:val="00021498"/>
    <w:rsid w:val="00022832"/>
    <w:rsid w:val="00022FAA"/>
    <w:rsid w:val="000236C6"/>
    <w:rsid w:val="00027E71"/>
    <w:rsid w:val="00035547"/>
    <w:rsid w:val="000448B3"/>
    <w:rsid w:val="000539E5"/>
    <w:rsid w:val="00055BFE"/>
    <w:rsid w:val="00056263"/>
    <w:rsid w:val="000577A0"/>
    <w:rsid w:val="000613B9"/>
    <w:rsid w:val="000679ED"/>
    <w:rsid w:val="000765B8"/>
    <w:rsid w:val="00076C71"/>
    <w:rsid w:val="000806BE"/>
    <w:rsid w:val="00081EE6"/>
    <w:rsid w:val="000853FE"/>
    <w:rsid w:val="000930F0"/>
    <w:rsid w:val="00093BF7"/>
    <w:rsid w:val="0009724A"/>
    <w:rsid w:val="000A090D"/>
    <w:rsid w:val="000A11F3"/>
    <w:rsid w:val="000A35AC"/>
    <w:rsid w:val="000A59CF"/>
    <w:rsid w:val="000B3681"/>
    <w:rsid w:val="000B3E04"/>
    <w:rsid w:val="000B59AB"/>
    <w:rsid w:val="000B6BAC"/>
    <w:rsid w:val="000B6C51"/>
    <w:rsid w:val="000C2F86"/>
    <w:rsid w:val="000C4207"/>
    <w:rsid w:val="000C423A"/>
    <w:rsid w:val="000C5B8A"/>
    <w:rsid w:val="000C6D0F"/>
    <w:rsid w:val="000C7561"/>
    <w:rsid w:val="000D0E4A"/>
    <w:rsid w:val="000D331D"/>
    <w:rsid w:val="000E0E64"/>
    <w:rsid w:val="000E6469"/>
    <w:rsid w:val="000F0B5E"/>
    <w:rsid w:val="000F507E"/>
    <w:rsid w:val="000F76D1"/>
    <w:rsid w:val="00103DD8"/>
    <w:rsid w:val="001049EE"/>
    <w:rsid w:val="00111DC0"/>
    <w:rsid w:val="001135A0"/>
    <w:rsid w:val="00120923"/>
    <w:rsid w:val="00131C44"/>
    <w:rsid w:val="001406A8"/>
    <w:rsid w:val="001409CC"/>
    <w:rsid w:val="00143C17"/>
    <w:rsid w:val="0014479D"/>
    <w:rsid w:val="00155C39"/>
    <w:rsid w:val="00157F68"/>
    <w:rsid w:val="001727FD"/>
    <w:rsid w:val="001874CE"/>
    <w:rsid w:val="0019077E"/>
    <w:rsid w:val="00196D9A"/>
    <w:rsid w:val="001A20F2"/>
    <w:rsid w:val="001A626A"/>
    <w:rsid w:val="001A6E4B"/>
    <w:rsid w:val="001A7716"/>
    <w:rsid w:val="001B0EA2"/>
    <w:rsid w:val="001B1522"/>
    <w:rsid w:val="001B53A1"/>
    <w:rsid w:val="001C19FC"/>
    <w:rsid w:val="001C223C"/>
    <w:rsid w:val="001C4552"/>
    <w:rsid w:val="001C4EE7"/>
    <w:rsid w:val="001C685B"/>
    <w:rsid w:val="001D083A"/>
    <w:rsid w:val="001D546B"/>
    <w:rsid w:val="001E165C"/>
    <w:rsid w:val="001F1BC5"/>
    <w:rsid w:val="001F2150"/>
    <w:rsid w:val="001F28DF"/>
    <w:rsid w:val="001F3D5E"/>
    <w:rsid w:val="00203008"/>
    <w:rsid w:val="002058D8"/>
    <w:rsid w:val="0020781E"/>
    <w:rsid w:val="0021046D"/>
    <w:rsid w:val="002166A3"/>
    <w:rsid w:val="0022199E"/>
    <w:rsid w:val="00221CC3"/>
    <w:rsid w:val="0022724A"/>
    <w:rsid w:val="00231DBF"/>
    <w:rsid w:val="00232115"/>
    <w:rsid w:val="00235D3E"/>
    <w:rsid w:val="00235FEA"/>
    <w:rsid w:val="00245C7B"/>
    <w:rsid w:val="00251A4C"/>
    <w:rsid w:val="00253E81"/>
    <w:rsid w:val="00255471"/>
    <w:rsid w:val="00261D19"/>
    <w:rsid w:val="00261EEA"/>
    <w:rsid w:val="00264437"/>
    <w:rsid w:val="00277B54"/>
    <w:rsid w:val="00281A91"/>
    <w:rsid w:val="00287E8A"/>
    <w:rsid w:val="00293D04"/>
    <w:rsid w:val="002A240B"/>
    <w:rsid w:val="002A2EEF"/>
    <w:rsid w:val="002B107E"/>
    <w:rsid w:val="002B7C0C"/>
    <w:rsid w:val="002C1717"/>
    <w:rsid w:val="002C3BAB"/>
    <w:rsid w:val="002C40F6"/>
    <w:rsid w:val="002D0479"/>
    <w:rsid w:val="002D35AD"/>
    <w:rsid w:val="002D3FCB"/>
    <w:rsid w:val="002D41D9"/>
    <w:rsid w:val="002E031C"/>
    <w:rsid w:val="002E0F04"/>
    <w:rsid w:val="002E66DE"/>
    <w:rsid w:val="002F2681"/>
    <w:rsid w:val="002F2E40"/>
    <w:rsid w:val="002F65F8"/>
    <w:rsid w:val="0030272B"/>
    <w:rsid w:val="00302D85"/>
    <w:rsid w:val="00312991"/>
    <w:rsid w:val="0032362D"/>
    <w:rsid w:val="0033182F"/>
    <w:rsid w:val="00333A64"/>
    <w:rsid w:val="00335873"/>
    <w:rsid w:val="00335A29"/>
    <w:rsid w:val="00335DC3"/>
    <w:rsid w:val="00335DD7"/>
    <w:rsid w:val="0034242E"/>
    <w:rsid w:val="003458B3"/>
    <w:rsid w:val="003519FD"/>
    <w:rsid w:val="00351FE7"/>
    <w:rsid w:val="003547D5"/>
    <w:rsid w:val="003577A9"/>
    <w:rsid w:val="003578A2"/>
    <w:rsid w:val="0036268D"/>
    <w:rsid w:val="0037342B"/>
    <w:rsid w:val="003771B7"/>
    <w:rsid w:val="0038419C"/>
    <w:rsid w:val="00386BCC"/>
    <w:rsid w:val="00386DCD"/>
    <w:rsid w:val="0039252C"/>
    <w:rsid w:val="003940D1"/>
    <w:rsid w:val="00394B7F"/>
    <w:rsid w:val="003A1C77"/>
    <w:rsid w:val="003A26A8"/>
    <w:rsid w:val="003A6511"/>
    <w:rsid w:val="003B0BEA"/>
    <w:rsid w:val="003B1FA4"/>
    <w:rsid w:val="003C084D"/>
    <w:rsid w:val="003C16E3"/>
    <w:rsid w:val="003C20EB"/>
    <w:rsid w:val="003C4BE9"/>
    <w:rsid w:val="003C6D91"/>
    <w:rsid w:val="003D27F0"/>
    <w:rsid w:val="003D3D78"/>
    <w:rsid w:val="003D509B"/>
    <w:rsid w:val="003D5BD2"/>
    <w:rsid w:val="003D6728"/>
    <w:rsid w:val="003D6D7B"/>
    <w:rsid w:val="003E54DC"/>
    <w:rsid w:val="003F1707"/>
    <w:rsid w:val="003F19E7"/>
    <w:rsid w:val="003F1B72"/>
    <w:rsid w:val="003F3488"/>
    <w:rsid w:val="0040180A"/>
    <w:rsid w:val="00404860"/>
    <w:rsid w:val="004131E3"/>
    <w:rsid w:val="0041406E"/>
    <w:rsid w:val="004165F2"/>
    <w:rsid w:val="00416652"/>
    <w:rsid w:val="00417E85"/>
    <w:rsid w:val="00420909"/>
    <w:rsid w:val="0042104F"/>
    <w:rsid w:val="00422F77"/>
    <w:rsid w:val="0042540C"/>
    <w:rsid w:val="00433456"/>
    <w:rsid w:val="00437C93"/>
    <w:rsid w:val="004426BD"/>
    <w:rsid w:val="00445445"/>
    <w:rsid w:val="00462283"/>
    <w:rsid w:val="004636EB"/>
    <w:rsid w:val="004641DB"/>
    <w:rsid w:val="0047396D"/>
    <w:rsid w:val="00474F27"/>
    <w:rsid w:val="00475555"/>
    <w:rsid w:val="00481849"/>
    <w:rsid w:val="0048568A"/>
    <w:rsid w:val="00485FF6"/>
    <w:rsid w:val="00492D9B"/>
    <w:rsid w:val="004940E9"/>
    <w:rsid w:val="004A23DB"/>
    <w:rsid w:val="004A303B"/>
    <w:rsid w:val="004A42A3"/>
    <w:rsid w:val="004B2DF8"/>
    <w:rsid w:val="004B6030"/>
    <w:rsid w:val="004C2AD3"/>
    <w:rsid w:val="004C65E4"/>
    <w:rsid w:val="004D2167"/>
    <w:rsid w:val="004D363E"/>
    <w:rsid w:val="004D45B0"/>
    <w:rsid w:val="004D5377"/>
    <w:rsid w:val="004D6554"/>
    <w:rsid w:val="004E140E"/>
    <w:rsid w:val="004E28D5"/>
    <w:rsid w:val="004E35B5"/>
    <w:rsid w:val="004F2C97"/>
    <w:rsid w:val="004F5E02"/>
    <w:rsid w:val="005026BE"/>
    <w:rsid w:val="00503C94"/>
    <w:rsid w:val="0050580F"/>
    <w:rsid w:val="00514056"/>
    <w:rsid w:val="00514584"/>
    <w:rsid w:val="00514DF7"/>
    <w:rsid w:val="00514FB6"/>
    <w:rsid w:val="005156DD"/>
    <w:rsid w:val="00516960"/>
    <w:rsid w:val="00522D35"/>
    <w:rsid w:val="00525491"/>
    <w:rsid w:val="005320B4"/>
    <w:rsid w:val="005334DC"/>
    <w:rsid w:val="005359C0"/>
    <w:rsid w:val="005406B3"/>
    <w:rsid w:val="0054653E"/>
    <w:rsid w:val="00546C24"/>
    <w:rsid w:val="005561FD"/>
    <w:rsid w:val="00560ED1"/>
    <w:rsid w:val="00562235"/>
    <w:rsid w:val="00563682"/>
    <w:rsid w:val="005656EB"/>
    <w:rsid w:val="00567A15"/>
    <w:rsid w:val="005728B0"/>
    <w:rsid w:val="0057324F"/>
    <w:rsid w:val="00576F6F"/>
    <w:rsid w:val="005778ED"/>
    <w:rsid w:val="00580904"/>
    <w:rsid w:val="00586BB4"/>
    <w:rsid w:val="005977A1"/>
    <w:rsid w:val="005978B8"/>
    <w:rsid w:val="005A5148"/>
    <w:rsid w:val="005A530C"/>
    <w:rsid w:val="005B0B2A"/>
    <w:rsid w:val="005B193E"/>
    <w:rsid w:val="005B6013"/>
    <w:rsid w:val="005C4E58"/>
    <w:rsid w:val="005D06FB"/>
    <w:rsid w:val="005D133E"/>
    <w:rsid w:val="005D1702"/>
    <w:rsid w:val="005E099F"/>
    <w:rsid w:val="005E30EA"/>
    <w:rsid w:val="005E5CC5"/>
    <w:rsid w:val="005F287F"/>
    <w:rsid w:val="006115CC"/>
    <w:rsid w:val="00612032"/>
    <w:rsid w:val="00612D50"/>
    <w:rsid w:val="00620A06"/>
    <w:rsid w:val="00621C9A"/>
    <w:rsid w:val="006260AE"/>
    <w:rsid w:val="00632ED4"/>
    <w:rsid w:val="0064256E"/>
    <w:rsid w:val="006439DC"/>
    <w:rsid w:val="006515B9"/>
    <w:rsid w:val="006517E9"/>
    <w:rsid w:val="0065584D"/>
    <w:rsid w:val="00655BDB"/>
    <w:rsid w:val="006768F3"/>
    <w:rsid w:val="006776BC"/>
    <w:rsid w:val="00687FF9"/>
    <w:rsid w:val="006947A8"/>
    <w:rsid w:val="00694F5C"/>
    <w:rsid w:val="0069532F"/>
    <w:rsid w:val="00696A56"/>
    <w:rsid w:val="006A1214"/>
    <w:rsid w:val="006A4C6C"/>
    <w:rsid w:val="006A60CC"/>
    <w:rsid w:val="006B7425"/>
    <w:rsid w:val="006C193D"/>
    <w:rsid w:val="006C7AA9"/>
    <w:rsid w:val="006D1B65"/>
    <w:rsid w:val="006D2D2C"/>
    <w:rsid w:val="006E27A5"/>
    <w:rsid w:val="006E4E96"/>
    <w:rsid w:val="006E75F5"/>
    <w:rsid w:val="006F0459"/>
    <w:rsid w:val="006F080F"/>
    <w:rsid w:val="006F334B"/>
    <w:rsid w:val="006F4464"/>
    <w:rsid w:val="006F5918"/>
    <w:rsid w:val="007011A5"/>
    <w:rsid w:val="00703895"/>
    <w:rsid w:val="00710613"/>
    <w:rsid w:val="007112B2"/>
    <w:rsid w:val="00711D46"/>
    <w:rsid w:val="00713610"/>
    <w:rsid w:val="00714C9C"/>
    <w:rsid w:val="00726FFB"/>
    <w:rsid w:val="00732D77"/>
    <w:rsid w:val="00734F70"/>
    <w:rsid w:val="00736BB7"/>
    <w:rsid w:val="00740481"/>
    <w:rsid w:val="00740BC0"/>
    <w:rsid w:val="00741A36"/>
    <w:rsid w:val="00743A89"/>
    <w:rsid w:val="00753A9D"/>
    <w:rsid w:val="00754078"/>
    <w:rsid w:val="007572C1"/>
    <w:rsid w:val="0076026E"/>
    <w:rsid w:val="00760287"/>
    <w:rsid w:val="007613CD"/>
    <w:rsid w:val="0076140B"/>
    <w:rsid w:val="00767AAD"/>
    <w:rsid w:val="00771C7C"/>
    <w:rsid w:val="00774AFA"/>
    <w:rsid w:val="007802BB"/>
    <w:rsid w:val="00780978"/>
    <w:rsid w:val="00781608"/>
    <w:rsid w:val="00791F05"/>
    <w:rsid w:val="0079247A"/>
    <w:rsid w:val="007970C4"/>
    <w:rsid w:val="007971B2"/>
    <w:rsid w:val="007A471D"/>
    <w:rsid w:val="007A7A3E"/>
    <w:rsid w:val="007C33DE"/>
    <w:rsid w:val="007C75D3"/>
    <w:rsid w:val="007C7EB9"/>
    <w:rsid w:val="007D07D3"/>
    <w:rsid w:val="007D2060"/>
    <w:rsid w:val="007D2561"/>
    <w:rsid w:val="007D425A"/>
    <w:rsid w:val="007D4EFA"/>
    <w:rsid w:val="007D6498"/>
    <w:rsid w:val="007D6C9E"/>
    <w:rsid w:val="007D6E36"/>
    <w:rsid w:val="007E74D8"/>
    <w:rsid w:val="007F0BE8"/>
    <w:rsid w:val="007F473A"/>
    <w:rsid w:val="00801EF2"/>
    <w:rsid w:val="008042AE"/>
    <w:rsid w:val="00805F35"/>
    <w:rsid w:val="00806CA6"/>
    <w:rsid w:val="008138F3"/>
    <w:rsid w:val="00813C28"/>
    <w:rsid w:val="00814F09"/>
    <w:rsid w:val="00815CE8"/>
    <w:rsid w:val="00822D0D"/>
    <w:rsid w:val="0082641A"/>
    <w:rsid w:val="00827F79"/>
    <w:rsid w:val="0083040C"/>
    <w:rsid w:val="008310D6"/>
    <w:rsid w:val="00832978"/>
    <w:rsid w:val="0083343C"/>
    <w:rsid w:val="00833CE9"/>
    <w:rsid w:val="00834D43"/>
    <w:rsid w:val="00835984"/>
    <w:rsid w:val="00835ED0"/>
    <w:rsid w:val="00837795"/>
    <w:rsid w:val="00843C00"/>
    <w:rsid w:val="0084513F"/>
    <w:rsid w:val="00847156"/>
    <w:rsid w:val="00850718"/>
    <w:rsid w:val="00854694"/>
    <w:rsid w:val="008567A5"/>
    <w:rsid w:val="0086092A"/>
    <w:rsid w:val="00865D2D"/>
    <w:rsid w:val="008753DE"/>
    <w:rsid w:val="008779B3"/>
    <w:rsid w:val="00880192"/>
    <w:rsid w:val="0088205D"/>
    <w:rsid w:val="00885218"/>
    <w:rsid w:val="00892B7B"/>
    <w:rsid w:val="008A48DF"/>
    <w:rsid w:val="008A6CCA"/>
    <w:rsid w:val="008B1CFC"/>
    <w:rsid w:val="008C19F0"/>
    <w:rsid w:val="008C4E53"/>
    <w:rsid w:val="008D17E0"/>
    <w:rsid w:val="008D1FA6"/>
    <w:rsid w:val="008D5AAC"/>
    <w:rsid w:val="008D6586"/>
    <w:rsid w:val="008D77CD"/>
    <w:rsid w:val="008E02A4"/>
    <w:rsid w:val="008F4982"/>
    <w:rsid w:val="008F6D85"/>
    <w:rsid w:val="00902CDC"/>
    <w:rsid w:val="00913038"/>
    <w:rsid w:val="009145BB"/>
    <w:rsid w:val="0091494F"/>
    <w:rsid w:val="00916634"/>
    <w:rsid w:val="00920E8D"/>
    <w:rsid w:val="00920F07"/>
    <w:rsid w:val="00923837"/>
    <w:rsid w:val="00925EA9"/>
    <w:rsid w:val="009307B1"/>
    <w:rsid w:val="009317E1"/>
    <w:rsid w:val="00936913"/>
    <w:rsid w:val="009372B2"/>
    <w:rsid w:val="00946DC3"/>
    <w:rsid w:val="009674FD"/>
    <w:rsid w:val="0097315A"/>
    <w:rsid w:val="009752F7"/>
    <w:rsid w:val="009771FA"/>
    <w:rsid w:val="00983438"/>
    <w:rsid w:val="00993257"/>
    <w:rsid w:val="00996B35"/>
    <w:rsid w:val="009A6BC6"/>
    <w:rsid w:val="009A7490"/>
    <w:rsid w:val="009A7E2D"/>
    <w:rsid w:val="009B1A1F"/>
    <w:rsid w:val="009B4816"/>
    <w:rsid w:val="009B688A"/>
    <w:rsid w:val="009C151D"/>
    <w:rsid w:val="009C20E0"/>
    <w:rsid w:val="009C251E"/>
    <w:rsid w:val="009C4485"/>
    <w:rsid w:val="009C4B24"/>
    <w:rsid w:val="009C7298"/>
    <w:rsid w:val="009F656C"/>
    <w:rsid w:val="00A01656"/>
    <w:rsid w:val="00A026EF"/>
    <w:rsid w:val="00A02877"/>
    <w:rsid w:val="00A04F90"/>
    <w:rsid w:val="00A17585"/>
    <w:rsid w:val="00A17659"/>
    <w:rsid w:val="00A17F94"/>
    <w:rsid w:val="00A2718D"/>
    <w:rsid w:val="00A27B5F"/>
    <w:rsid w:val="00A353A7"/>
    <w:rsid w:val="00A353FF"/>
    <w:rsid w:val="00A41530"/>
    <w:rsid w:val="00A464A6"/>
    <w:rsid w:val="00A50299"/>
    <w:rsid w:val="00A531AD"/>
    <w:rsid w:val="00A5599B"/>
    <w:rsid w:val="00A5734E"/>
    <w:rsid w:val="00A65029"/>
    <w:rsid w:val="00A670B1"/>
    <w:rsid w:val="00A70FC5"/>
    <w:rsid w:val="00A752D5"/>
    <w:rsid w:val="00A75E00"/>
    <w:rsid w:val="00A77464"/>
    <w:rsid w:val="00A80C65"/>
    <w:rsid w:val="00A82EC7"/>
    <w:rsid w:val="00A8683A"/>
    <w:rsid w:val="00A920F7"/>
    <w:rsid w:val="00AA4C0E"/>
    <w:rsid w:val="00AA606A"/>
    <w:rsid w:val="00AB0B7A"/>
    <w:rsid w:val="00AC33F8"/>
    <w:rsid w:val="00AD0AF7"/>
    <w:rsid w:val="00AD6C58"/>
    <w:rsid w:val="00AE265F"/>
    <w:rsid w:val="00AE6234"/>
    <w:rsid w:val="00AF0118"/>
    <w:rsid w:val="00AF4F7D"/>
    <w:rsid w:val="00AF5648"/>
    <w:rsid w:val="00AF565C"/>
    <w:rsid w:val="00AF6FB1"/>
    <w:rsid w:val="00B0638B"/>
    <w:rsid w:val="00B06706"/>
    <w:rsid w:val="00B10970"/>
    <w:rsid w:val="00B1293B"/>
    <w:rsid w:val="00B1313C"/>
    <w:rsid w:val="00B16F5E"/>
    <w:rsid w:val="00B210E7"/>
    <w:rsid w:val="00B22F4D"/>
    <w:rsid w:val="00B2403D"/>
    <w:rsid w:val="00B25B7C"/>
    <w:rsid w:val="00B25C51"/>
    <w:rsid w:val="00B36B3F"/>
    <w:rsid w:val="00B5050A"/>
    <w:rsid w:val="00B55BD9"/>
    <w:rsid w:val="00B5611D"/>
    <w:rsid w:val="00B576AC"/>
    <w:rsid w:val="00B616F4"/>
    <w:rsid w:val="00B62530"/>
    <w:rsid w:val="00B674BE"/>
    <w:rsid w:val="00B81E07"/>
    <w:rsid w:val="00B84029"/>
    <w:rsid w:val="00B84172"/>
    <w:rsid w:val="00B84619"/>
    <w:rsid w:val="00B847D5"/>
    <w:rsid w:val="00B9492E"/>
    <w:rsid w:val="00B94CAA"/>
    <w:rsid w:val="00B96DFC"/>
    <w:rsid w:val="00BA08EB"/>
    <w:rsid w:val="00BA145F"/>
    <w:rsid w:val="00BB0767"/>
    <w:rsid w:val="00BB797A"/>
    <w:rsid w:val="00BC1E17"/>
    <w:rsid w:val="00BC73EF"/>
    <w:rsid w:val="00BC7CB0"/>
    <w:rsid w:val="00BD4E69"/>
    <w:rsid w:val="00BD6355"/>
    <w:rsid w:val="00BE3A86"/>
    <w:rsid w:val="00BE5C30"/>
    <w:rsid w:val="00BE6CC9"/>
    <w:rsid w:val="00BF4328"/>
    <w:rsid w:val="00BF591E"/>
    <w:rsid w:val="00BF78A8"/>
    <w:rsid w:val="00C009A6"/>
    <w:rsid w:val="00C14EEA"/>
    <w:rsid w:val="00C2424E"/>
    <w:rsid w:val="00C266E8"/>
    <w:rsid w:val="00C26948"/>
    <w:rsid w:val="00C30B83"/>
    <w:rsid w:val="00C32E06"/>
    <w:rsid w:val="00C336A1"/>
    <w:rsid w:val="00C34547"/>
    <w:rsid w:val="00C3544C"/>
    <w:rsid w:val="00C369FC"/>
    <w:rsid w:val="00C404CE"/>
    <w:rsid w:val="00C40C5C"/>
    <w:rsid w:val="00C432DC"/>
    <w:rsid w:val="00C43BC8"/>
    <w:rsid w:val="00C50DE1"/>
    <w:rsid w:val="00C5139F"/>
    <w:rsid w:val="00C51E76"/>
    <w:rsid w:val="00C51EB9"/>
    <w:rsid w:val="00C5353B"/>
    <w:rsid w:val="00C55917"/>
    <w:rsid w:val="00C663A0"/>
    <w:rsid w:val="00C703DE"/>
    <w:rsid w:val="00C70C0C"/>
    <w:rsid w:val="00C9355E"/>
    <w:rsid w:val="00C97462"/>
    <w:rsid w:val="00CA5349"/>
    <w:rsid w:val="00CA6DDC"/>
    <w:rsid w:val="00CA7786"/>
    <w:rsid w:val="00CB1756"/>
    <w:rsid w:val="00CB1B5E"/>
    <w:rsid w:val="00CB1C45"/>
    <w:rsid w:val="00CB2DB2"/>
    <w:rsid w:val="00CB30D5"/>
    <w:rsid w:val="00CC5708"/>
    <w:rsid w:val="00CD71FD"/>
    <w:rsid w:val="00CE6C98"/>
    <w:rsid w:val="00CE71E6"/>
    <w:rsid w:val="00CF0E3E"/>
    <w:rsid w:val="00CF19EB"/>
    <w:rsid w:val="00CF2400"/>
    <w:rsid w:val="00CF26C8"/>
    <w:rsid w:val="00CF5FDA"/>
    <w:rsid w:val="00CF6D75"/>
    <w:rsid w:val="00CF7624"/>
    <w:rsid w:val="00CF794D"/>
    <w:rsid w:val="00D00461"/>
    <w:rsid w:val="00D008F2"/>
    <w:rsid w:val="00D045D2"/>
    <w:rsid w:val="00D07F85"/>
    <w:rsid w:val="00D132AB"/>
    <w:rsid w:val="00D142BF"/>
    <w:rsid w:val="00D270DA"/>
    <w:rsid w:val="00D31546"/>
    <w:rsid w:val="00D3723E"/>
    <w:rsid w:val="00D41F93"/>
    <w:rsid w:val="00D45A11"/>
    <w:rsid w:val="00D57699"/>
    <w:rsid w:val="00D605E3"/>
    <w:rsid w:val="00D62EE9"/>
    <w:rsid w:val="00D65115"/>
    <w:rsid w:val="00D71710"/>
    <w:rsid w:val="00D71C3D"/>
    <w:rsid w:val="00D90493"/>
    <w:rsid w:val="00D90695"/>
    <w:rsid w:val="00D92263"/>
    <w:rsid w:val="00D93F7B"/>
    <w:rsid w:val="00DA36AD"/>
    <w:rsid w:val="00DA58DC"/>
    <w:rsid w:val="00DB695E"/>
    <w:rsid w:val="00DC09FB"/>
    <w:rsid w:val="00DC37AB"/>
    <w:rsid w:val="00DC3994"/>
    <w:rsid w:val="00DC6A14"/>
    <w:rsid w:val="00DD3294"/>
    <w:rsid w:val="00DD4C9F"/>
    <w:rsid w:val="00DE0898"/>
    <w:rsid w:val="00DE5FCC"/>
    <w:rsid w:val="00DE7769"/>
    <w:rsid w:val="00DE7AE7"/>
    <w:rsid w:val="00DF1F5C"/>
    <w:rsid w:val="00DF3AAB"/>
    <w:rsid w:val="00E0174E"/>
    <w:rsid w:val="00E0191E"/>
    <w:rsid w:val="00E04F09"/>
    <w:rsid w:val="00E100B8"/>
    <w:rsid w:val="00E11042"/>
    <w:rsid w:val="00E14B10"/>
    <w:rsid w:val="00E17D14"/>
    <w:rsid w:val="00E21D44"/>
    <w:rsid w:val="00E223B8"/>
    <w:rsid w:val="00E22A60"/>
    <w:rsid w:val="00E22FF8"/>
    <w:rsid w:val="00E30AEF"/>
    <w:rsid w:val="00E379A8"/>
    <w:rsid w:val="00E55262"/>
    <w:rsid w:val="00E56262"/>
    <w:rsid w:val="00E562A8"/>
    <w:rsid w:val="00E60850"/>
    <w:rsid w:val="00E651A3"/>
    <w:rsid w:val="00E83B8D"/>
    <w:rsid w:val="00E92DB7"/>
    <w:rsid w:val="00E9459D"/>
    <w:rsid w:val="00E9517A"/>
    <w:rsid w:val="00E97F05"/>
    <w:rsid w:val="00EA1861"/>
    <w:rsid w:val="00EA485D"/>
    <w:rsid w:val="00EA6B25"/>
    <w:rsid w:val="00EB52E6"/>
    <w:rsid w:val="00EC1741"/>
    <w:rsid w:val="00EC353F"/>
    <w:rsid w:val="00ED032D"/>
    <w:rsid w:val="00ED5213"/>
    <w:rsid w:val="00ED6FCB"/>
    <w:rsid w:val="00EE6545"/>
    <w:rsid w:val="00EE79C9"/>
    <w:rsid w:val="00EF36A8"/>
    <w:rsid w:val="00EF4330"/>
    <w:rsid w:val="00EF55B6"/>
    <w:rsid w:val="00F15C12"/>
    <w:rsid w:val="00F15CD8"/>
    <w:rsid w:val="00F1641B"/>
    <w:rsid w:val="00F236B0"/>
    <w:rsid w:val="00F34078"/>
    <w:rsid w:val="00F36985"/>
    <w:rsid w:val="00F40FA0"/>
    <w:rsid w:val="00F41777"/>
    <w:rsid w:val="00F42108"/>
    <w:rsid w:val="00F429A9"/>
    <w:rsid w:val="00F53FD6"/>
    <w:rsid w:val="00F6153C"/>
    <w:rsid w:val="00F61931"/>
    <w:rsid w:val="00F62C2D"/>
    <w:rsid w:val="00F64AC2"/>
    <w:rsid w:val="00F73403"/>
    <w:rsid w:val="00F73DB1"/>
    <w:rsid w:val="00F84F2C"/>
    <w:rsid w:val="00F946CD"/>
    <w:rsid w:val="00FA31A9"/>
    <w:rsid w:val="00FA5D96"/>
    <w:rsid w:val="00FA65C3"/>
    <w:rsid w:val="00FB1935"/>
    <w:rsid w:val="00FB2132"/>
    <w:rsid w:val="00FB2BA2"/>
    <w:rsid w:val="00FB38AD"/>
    <w:rsid w:val="00FB3D3B"/>
    <w:rsid w:val="00FB7A1A"/>
    <w:rsid w:val="00FC145C"/>
    <w:rsid w:val="00FC797E"/>
    <w:rsid w:val="00FC7CCF"/>
    <w:rsid w:val="00FD2310"/>
    <w:rsid w:val="00FD3759"/>
    <w:rsid w:val="00FE6E96"/>
    <w:rsid w:val="00FF12C9"/>
    <w:rsid w:val="00FF1E0F"/>
    <w:rsid w:val="00FF21A3"/>
    <w:rsid w:val="00FF3DAE"/>
    <w:rsid w:val="00FF611D"/>
    <w:rsid w:val="09C4399C"/>
    <w:rsid w:val="3F0F2C33"/>
    <w:rsid w:val="4488754E"/>
    <w:rsid w:val="66075A05"/>
    <w:rsid w:val="747116E3"/>
    <w:rsid w:val="7B6D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tabs>
        <w:tab w:val="center" w:pos="4153"/>
        <w:tab w:val="right" w:pos="8306"/>
      </w:tabs>
      <w:snapToGrid w:val="0"/>
      <w:jc w:val="center"/>
    </w:pPr>
    <w:rPr>
      <w:sz w:val="18"/>
      <w:szCs w:val="18"/>
    </w:rPr>
  </w:style>
  <w:style w:type="paragraph" w:styleId="4">
    <w:name w:val="Body Text Indent 3"/>
    <w:basedOn w:val="1"/>
    <w:link w:val="9"/>
    <w:qFormat/>
    <w:uiPriority w:val="0"/>
    <w:pPr>
      <w:spacing w:line="400" w:lineRule="exact"/>
      <w:ind w:firstLine="360" w:firstLineChars="150"/>
    </w:pPr>
    <w:rPr>
      <w:rFonts w:ascii="宋体" w:hAnsi="宋体"/>
      <w:sz w:val="24"/>
      <w:szCs w:val="2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semiHidden/>
    <w:unhideWhenUsed/>
    <w:qFormat/>
    <w:uiPriority w:val="99"/>
  </w:style>
  <w:style w:type="character" w:customStyle="1" w:styleId="9">
    <w:name w:val="正文文本缩进 3 字符"/>
    <w:basedOn w:val="7"/>
    <w:link w:val="4"/>
    <w:qFormat/>
    <w:uiPriority w:val="0"/>
    <w:rPr>
      <w:rFonts w:ascii="宋体" w:hAnsi="宋体" w:eastAsia="宋体" w:cs="Times New Roman"/>
      <w:szCs w:val="28"/>
    </w:rPr>
  </w:style>
  <w:style w:type="character" w:customStyle="1" w:styleId="10">
    <w:name w:val="页脚 字符"/>
    <w:basedOn w:val="7"/>
    <w:link w:val="2"/>
    <w:qFormat/>
    <w:uiPriority w:val="99"/>
    <w:rPr>
      <w:rFonts w:ascii="Times New Roman" w:hAnsi="Times New Roman" w:eastAsia="宋体" w:cs="Times New Roman"/>
      <w:sz w:val="18"/>
      <w:szCs w:val="18"/>
    </w:rPr>
  </w:style>
  <w:style w:type="character" w:customStyle="1" w:styleId="11">
    <w:name w:val="页眉 字符"/>
    <w:basedOn w:val="7"/>
    <w:link w:val="3"/>
    <w:qFormat/>
    <w:uiPriority w:val="99"/>
    <w:rPr>
      <w:rFonts w:ascii="Times New Roman" w:hAnsi="Times New Roman" w:eastAsia="宋体" w:cs="Times New Roman"/>
      <w:kern w:val="2"/>
      <w:sz w:val="18"/>
      <w:szCs w:val="18"/>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5DEE0-F92E-4A00-80BD-BBAF85671A2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2367</Words>
  <Characters>2438</Characters>
  <Lines>78</Lines>
  <Paragraphs>101</Paragraphs>
  <TotalTime>124</TotalTime>
  <ScaleCrop>false</ScaleCrop>
  <LinksUpToDate>false</LinksUpToDate>
  <CharactersWithSpaces>2476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2025-12-14T02:34:00Z</dcterms:created>
  <dc:creator>laurapeng0627@outlook.com</dc:creator>
  <cp:lastModifiedBy>Administrator</cp:lastModifiedBy>
  <dcterms:modified xsi:type="dcterms:W3CDTF">2025-12-15T07:35:28Z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B3DA01B3C68A4253A8EE38B43E7E0DC3_13</vt:lpwstr>
  </property>
  <property fmtid="{D5CDD505-2E9C-101B-9397-08002B2CF9AE}" pid="4" name="KSOTemplateDocerSaveRecord">
    <vt:lpwstr>eyJoZGlkIjoiM2NjNDRlZjg4MGMxZjMwZmVhZGUxNGVjOTcxMTU4ZTQiLCJ1c2VySWQiOiI0Mzc3ODg5MDgifQ==</vt:lpwstr>
  </property>
</Properties>
</file>