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040FF">
      <w:pPr>
        <w:spacing w:before="312" w:beforeLines="100" w:after="312" w:afterLines="100" w:line="640" w:lineRule="exact"/>
        <w:jc w:val="center"/>
        <w:rPr>
          <w:rFonts w:ascii="黑体" w:hAnsi="黑体" w:eastAsia="黑体" w:cs="黑体"/>
          <w:sz w:val="44"/>
          <w:szCs w:val="44"/>
        </w:rPr>
      </w:pPr>
      <w:r>
        <w:rPr>
          <w:rFonts w:hint="eastAsia" w:ascii="黑体" w:hAnsi="黑体" w:eastAsia="黑体" w:cs="黑体"/>
          <w:sz w:val="44"/>
          <w:szCs w:val="44"/>
        </w:rPr>
        <w:t>劳</w:t>
      </w:r>
      <w:bookmarkStart w:id="0" w:name="_GoBack"/>
      <w:bookmarkEnd w:id="0"/>
      <w:r>
        <w:rPr>
          <w:rFonts w:hint="eastAsia" w:ascii="黑体" w:hAnsi="黑体" w:eastAsia="黑体" w:cs="黑体"/>
          <w:sz w:val="44"/>
          <w:szCs w:val="44"/>
        </w:rPr>
        <w:t>动与社会保障专业综合课参考书目及考试大纲</w:t>
      </w:r>
    </w:p>
    <w:p w14:paraId="6C9A4263">
      <w:pPr>
        <w:spacing w:before="312" w:beforeLines="100" w:after="312" w:afterLines="100" w:line="640" w:lineRule="exact"/>
        <w:jc w:val="center"/>
        <w:rPr>
          <w:rFonts w:ascii="黑体" w:hAnsi="黑体" w:eastAsia="黑体" w:cs="黑体"/>
          <w:sz w:val="44"/>
          <w:szCs w:val="44"/>
        </w:rPr>
      </w:pPr>
      <w:r>
        <w:rPr>
          <w:rFonts w:hint="eastAsia" w:ascii="黑体" w:hAnsi="黑体" w:eastAsia="黑体" w:cs="黑体"/>
          <w:sz w:val="44"/>
          <w:szCs w:val="44"/>
        </w:rPr>
        <w:t>《劳动与社会保障综合》</w:t>
      </w:r>
    </w:p>
    <w:p w14:paraId="750C60AC">
      <w:pPr>
        <w:adjustRightInd w:val="0"/>
        <w:snapToGrid w:val="0"/>
        <w:spacing w:line="360" w:lineRule="auto"/>
        <w:ind w:firstLine="600" w:firstLineChars="200"/>
        <w:rPr>
          <w:rFonts w:ascii="黑体" w:hAnsi="黑体" w:eastAsia="黑体" w:cs="Times New Roman"/>
          <w:sz w:val="30"/>
          <w:szCs w:val="30"/>
        </w:rPr>
      </w:pPr>
      <w:r>
        <w:rPr>
          <w:rFonts w:hint="eastAsia" w:ascii="黑体" w:hAnsi="黑体" w:eastAsia="黑体" w:cs="Times New Roman"/>
          <w:sz w:val="30"/>
          <w:szCs w:val="30"/>
        </w:rPr>
        <w:t>一、考试性质与试题命制的原则</w:t>
      </w:r>
    </w:p>
    <w:p w14:paraId="29C6650A">
      <w:pPr>
        <w:adjustRightInd w:val="0"/>
        <w:snapToGrid w:val="0"/>
        <w:spacing w:line="360" w:lineRule="auto"/>
        <w:ind w:firstLine="482" w:firstLineChars="200"/>
        <w:rPr>
          <w:rFonts w:eastAsia="宋体"/>
          <w:b/>
          <w:bCs/>
          <w:sz w:val="24"/>
          <w:szCs w:val="32"/>
        </w:rPr>
      </w:pPr>
      <w:r>
        <w:rPr>
          <w:rFonts w:hint="eastAsia" w:eastAsia="宋体"/>
          <w:b/>
          <w:bCs/>
          <w:sz w:val="24"/>
          <w:szCs w:val="32"/>
        </w:rPr>
        <w:t>（一）考试性质</w:t>
      </w:r>
    </w:p>
    <w:p w14:paraId="1C22654B">
      <w:pPr>
        <w:adjustRightInd w:val="0"/>
        <w:snapToGrid w:val="0"/>
        <w:spacing w:line="360" w:lineRule="auto"/>
        <w:ind w:firstLine="420" w:firstLineChars="200"/>
        <w:rPr>
          <w:rFonts w:eastAsia="宋体"/>
        </w:rPr>
      </w:pPr>
      <w:r>
        <w:rPr>
          <w:rFonts w:hint="eastAsia" w:eastAsia="宋体"/>
        </w:rPr>
        <w:t>《劳动与社会保障专业综合》是广东财经大学劳动与社会保障专业专升本的专业考试科目，涵盖管理学原理与社会保障概论核心知识。考试旨在精准</w:t>
      </w:r>
      <w:r>
        <w:rPr>
          <w:rFonts w:hint="eastAsia" w:eastAsia="宋体"/>
          <w:lang w:eastAsia="zh-CN"/>
        </w:rPr>
        <w:t>考查考生</w:t>
      </w:r>
      <w:r>
        <w:rPr>
          <w:rFonts w:hint="eastAsia" w:eastAsia="宋体"/>
        </w:rPr>
        <w:t>对两大领域基础理论、基本知识的理解与掌握程度，检验运用所学知识分析、解决实际劳动与社会保障问题的能力，考核考生对该领域发展趋势、热点问题的了解情况，选拔适合进一步接受专业学习、具备专业素养和实践潜力的人才。</w:t>
      </w:r>
    </w:p>
    <w:p w14:paraId="2E76BFB7">
      <w:pPr>
        <w:adjustRightInd w:val="0"/>
        <w:snapToGrid w:val="0"/>
        <w:spacing w:line="360" w:lineRule="auto"/>
        <w:ind w:firstLine="482" w:firstLineChars="200"/>
        <w:rPr>
          <w:rFonts w:eastAsia="宋体"/>
        </w:rPr>
      </w:pPr>
      <w:r>
        <w:rPr>
          <w:rFonts w:hint="eastAsia" w:eastAsia="宋体"/>
          <w:b/>
          <w:bCs/>
          <w:sz w:val="24"/>
          <w:szCs w:val="32"/>
        </w:rPr>
        <w:t>（二）试题命制的原则</w:t>
      </w:r>
    </w:p>
    <w:p w14:paraId="7E9B8938">
      <w:pPr>
        <w:adjustRightInd w:val="0"/>
        <w:snapToGrid w:val="0"/>
        <w:spacing w:line="360" w:lineRule="auto"/>
        <w:ind w:firstLine="420" w:firstLineChars="200"/>
        <w:rPr>
          <w:rFonts w:eastAsia="宋体"/>
        </w:rPr>
      </w:pPr>
      <w:r>
        <w:rPr>
          <w:rFonts w:hint="eastAsia" w:eastAsia="宋体"/>
        </w:rPr>
        <w:t>1. 依据管理学与社会保障概论的核心知识模块，命题覆盖全面且重点突出，侧重考核考生对学科基础理论、基本知识和基本技能的掌握，以及知识应用能力。</w:t>
      </w:r>
    </w:p>
    <w:p w14:paraId="13D77BFD">
      <w:pPr>
        <w:adjustRightInd w:val="0"/>
        <w:snapToGrid w:val="0"/>
        <w:spacing w:line="360" w:lineRule="auto"/>
        <w:ind w:firstLine="420" w:firstLineChars="200"/>
        <w:rPr>
          <w:rFonts w:eastAsia="宋体"/>
        </w:rPr>
      </w:pPr>
      <w:r>
        <w:rPr>
          <w:rFonts w:hint="eastAsia" w:eastAsia="宋体"/>
        </w:rPr>
        <w:t>2. 作为选拔性考试，试题设计具有合理区分度和难度系数，兼顾理论性、实践性与灵活性，贴合劳动与社会保障领域的实际发展需求及广东财经大学专业人才培养定位。</w:t>
      </w:r>
    </w:p>
    <w:p w14:paraId="0E25E7DA">
      <w:pPr>
        <w:adjustRightInd w:val="0"/>
        <w:snapToGrid w:val="0"/>
        <w:spacing w:line="360" w:lineRule="auto"/>
        <w:ind w:firstLine="600" w:firstLineChars="200"/>
        <w:rPr>
          <w:rFonts w:ascii="黑体" w:hAnsi="黑体" w:eastAsia="黑体" w:cs="Times New Roman"/>
          <w:sz w:val="30"/>
          <w:szCs w:val="30"/>
        </w:rPr>
      </w:pPr>
      <w:r>
        <w:rPr>
          <w:rFonts w:hint="eastAsia" w:ascii="黑体" w:hAnsi="黑体" w:eastAsia="黑体" w:cs="Times New Roman"/>
          <w:sz w:val="30"/>
          <w:szCs w:val="30"/>
        </w:rPr>
        <w:t>二、考试形式与试卷结构</w:t>
      </w:r>
    </w:p>
    <w:p w14:paraId="02BB846D">
      <w:pPr>
        <w:adjustRightInd w:val="0"/>
        <w:snapToGrid w:val="0"/>
        <w:spacing w:line="360" w:lineRule="auto"/>
        <w:ind w:firstLine="482" w:firstLineChars="200"/>
        <w:rPr>
          <w:rFonts w:eastAsia="宋体"/>
        </w:rPr>
      </w:pPr>
      <w:r>
        <w:rPr>
          <w:rFonts w:hint="eastAsia" w:eastAsia="宋体"/>
          <w:b/>
          <w:bCs/>
          <w:sz w:val="24"/>
          <w:szCs w:val="32"/>
        </w:rPr>
        <w:t>（一）考试形式</w:t>
      </w:r>
    </w:p>
    <w:p w14:paraId="13AB9A34">
      <w:pPr>
        <w:adjustRightInd w:val="0"/>
        <w:snapToGrid w:val="0"/>
        <w:spacing w:line="360" w:lineRule="auto"/>
        <w:ind w:firstLine="420" w:firstLineChars="200"/>
        <w:rPr>
          <w:rFonts w:eastAsia="宋体"/>
        </w:rPr>
      </w:pPr>
      <w:r>
        <w:rPr>
          <w:rFonts w:hint="eastAsia" w:eastAsia="宋体"/>
        </w:rPr>
        <w:t>闭卷、笔试，考试时间为150分钟，试卷满分为200分。</w:t>
      </w:r>
    </w:p>
    <w:p w14:paraId="1F96BBC1">
      <w:pPr>
        <w:adjustRightInd w:val="0"/>
        <w:snapToGrid w:val="0"/>
        <w:spacing w:line="360" w:lineRule="auto"/>
        <w:ind w:firstLine="482" w:firstLineChars="200"/>
        <w:rPr>
          <w:rFonts w:eastAsia="宋体"/>
          <w:b/>
          <w:bCs/>
          <w:sz w:val="24"/>
          <w:szCs w:val="32"/>
        </w:rPr>
      </w:pPr>
      <w:r>
        <w:rPr>
          <w:rFonts w:hint="eastAsia" w:eastAsia="宋体"/>
          <w:b/>
          <w:bCs/>
          <w:sz w:val="24"/>
          <w:szCs w:val="32"/>
        </w:rPr>
        <w:t>（二）能力层次结构</w:t>
      </w:r>
    </w:p>
    <w:p w14:paraId="30C51094">
      <w:pPr>
        <w:adjustRightInd w:val="0"/>
        <w:snapToGrid w:val="0"/>
        <w:spacing w:line="360" w:lineRule="auto"/>
        <w:ind w:firstLine="420" w:firstLineChars="200"/>
        <w:rPr>
          <w:rFonts w:eastAsia="宋体"/>
        </w:rPr>
      </w:pPr>
      <w:r>
        <w:rPr>
          <w:rFonts w:hint="eastAsia" w:eastAsia="宋体"/>
        </w:rPr>
        <w:t>识记占30%，理解占30%，应用占40%。</w:t>
      </w:r>
    </w:p>
    <w:p w14:paraId="2DC93FC5">
      <w:pPr>
        <w:adjustRightInd w:val="0"/>
        <w:snapToGrid w:val="0"/>
        <w:spacing w:line="360" w:lineRule="auto"/>
        <w:ind w:firstLine="482" w:firstLineChars="200"/>
        <w:rPr>
          <w:rFonts w:eastAsia="宋体"/>
        </w:rPr>
      </w:pPr>
      <w:r>
        <w:rPr>
          <w:rFonts w:hint="eastAsia" w:eastAsia="宋体"/>
          <w:b/>
          <w:bCs/>
          <w:sz w:val="24"/>
          <w:szCs w:val="32"/>
        </w:rPr>
        <w:t>（三）难度结构</w:t>
      </w:r>
    </w:p>
    <w:p w14:paraId="2B6E0349">
      <w:pPr>
        <w:adjustRightInd w:val="0"/>
        <w:snapToGrid w:val="0"/>
        <w:spacing w:line="360" w:lineRule="auto"/>
        <w:ind w:firstLine="420" w:firstLineChars="200"/>
        <w:rPr>
          <w:rFonts w:eastAsia="宋体"/>
        </w:rPr>
      </w:pPr>
      <w:r>
        <w:rPr>
          <w:rFonts w:hint="eastAsia" w:eastAsia="宋体"/>
        </w:rPr>
        <w:t>试题难易度分为易、较易、较难、难四个等级，分数比例为：易约占20%，较易约占30%，较难约占30%，难约占20%。</w:t>
      </w:r>
    </w:p>
    <w:p w14:paraId="23168E2A">
      <w:pPr>
        <w:adjustRightInd w:val="0"/>
        <w:snapToGrid w:val="0"/>
        <w:spacing w:line="360" w:lineRule="auto"/>
        <w:ind w:firstLine="482" w:firstLineChars="200"/>
        <w:rPr>
          <w:rFonts w:eastAsia="宋体"/>
        </w:rPr>
      </w:pPr>
      <w:r>
        <w:rPr>
          <w:rFonts w:hint="eastAsia" w:eastAsia="宋体"/>
          <w:b/>
          <w:bCs/>
          <w:sz w:val="24"/>
          <w:szCs w:val="32"/>
        </w:rPr>
        <w:t>（四）题型结构</w:t>
      </w:r>
    </w:p>
    <w:p w14:paraId="6755A458">
      <w:pPr>
        <w:adjustRightInd w:val="0"/>
        <w:snapToGrid w:val="0"/>
        <w:spacing w:line="360" w:lineRule="auto"/>
        <w:ind w:firstLine="420" w:firstLineChars="200"/>
        <w:rPr>
          <w:rFonts w:eastAsia="宋体"/>
        </w:rPr>
      </w:pPr>
      <w:r>
        <w:rPr>
          <w:rFonts w:hint="eastAsia" w:eastAsia="宋体"/>
        </w:rPr>
        <w:t>选择题（20%）：共40分，含单项选择题（20分）和多项选择题（20分），侧重基础知识点的识记与理解。</w:t>
      </w:r>
    </w:p>
    <w:p w14:paraId="6BE34BCA">
      <w:pPr>
        <w:adjustRightInd w:val="0"/>
        <w:snapToGrid w:val="0"/>
        <w:spacing w:line="360" w:lineRule="auto"/>
        <w:ind w:firstLine="420" w:firstLineChars="200"/>
        <w:rPr>
          <w:rFonts w:eastAsia="宋体"/>
        </w:rPr>
      </w:pPr>
      <w:r>
        <w:rPr>
          <w:rFonts w:hint="eastAsia" w:eastAsia="宋体"/>
        </w:rPr>
        <w:t>名词解释（15%）：共30分，6</w:t>
      </w:r>
      <w:r>
        <w:rPr>
          <w:rFonts w:hint="eastAsia" w:eastAsia="宋体"/>
          <w:lang w:eastAsia="zh-CN"/>
        </w:rPr>
        <w:t>道</w:t>
      </w:r>
      <w:r>
        <w:rPr>
          <w:rFonts w:hint="eastAsia" w:eastAsia="宋体"/>
        </w:rPr>
        <w:t>题目，考查核心概念的精准掌握。</w:t>
      </w:r>
    </w:p>
    <w:p w14:paraId="2F39A6D0">
      <w:pPr>
        <w:adjustRightInd w:val="0"/>
        <w:snapToGrid w:val="0"/>
        <w:spacing w:line="360" w:lineRule="auto"/>
        <w:ind w:firstLine="420" w:firstLineChars="200"/>
        <w:rPr>
          <w:rFonts w:eastAsia="宋体"/>
        </w:rPr>
      </w:pPr>
      <w:r>
        <w:rPr>
          <w:rFonts w:hint="eastAsia" w:eastAsia="宋体"/>
        </w:rPr>
        <w:t>简答题（20%）：共40分，4</w:t>
      </w:r>
      <w:r>
        <w:rPr>
          <w:rFonts w:hint="eastAsia" w:eastAsia="宋体"/>
          <w:lang w:eastAsia="zh-CN"/>
        </w:rPr>
        <w:t>道</w:t>
      </w:r>
      <w:r>
        <w:rPr>
          <w:rFonts w:hint="eastAsia" w:eastAsia="宋体"/>
        </w:rPr>
        <w:t>题目，检验对基础理论和知识框架的理解与梳理能力。</w:t>
      </w:r>
    </w:p>
    <w:p w14:paraId="65579EFD">
      <w:pPr>
        <w:adjustRightInd w:val="0"/>
        <w:snapToGrid w:val="0"/>
        <w:spacing w:line="360" w:lineRule="auto"/>
        <w:ind w:firstLine="420" w:firstLineChars="200"/>
        <w:rPr>
          <w:rFonts w:eastAsia="宋体"/>
        </w:rPr>
      </w:pPr>
      <w:r>
        <w:rPr>
          <w:rFonts w:hint="eastAsia" w:eastAsia="宋体"/>
        </w:rPr>
        <w:t>计算题（10%）：共20分，2个题目，侧重管理和社会保障领域的定量分析能力。</w:t>
      </w:r>
    </w:p>
    <w:p w14:paraId="28BFD027">
      <w:pPr>
        <w:adjustRightInd w:val="0"/>
        <w:snapToGrid w:val="0"/>
        <w:spacing w:line="360" w:lineRule="auto"/>
        <w:ind w:firstLine="420" w:firstLineChars="200"/>
        <w:rPr>
          <w:rFonts w:eastAsia="宋体"/>
        </w:rPr>
      </w:pPr>
      <w:r>
        <w:rPr>
          <w:rFonts w:hint="eastAsia" w:eastAsia="宋体"/>
        </w:rPr>
        <w:t>论述题（20%）：共40分，2个题目，侧重综合分析和理论应用能力。</w:t>
      </w:r>
    </w:p>
    <w:p w14:paraId="43CE6B1E">
      <w:pPr>
        <w:adjustRightInd w:val="0"/>
        <w:snapToGrid w:val="0"/>
        <w:spacing w:line="360" w:lineRule="auto"/>
        <w:ind w:firstLine="420" w:firstLineChars="200"/>
        <w:rPr>
          <w:rFonts w:eastAsia="宋体"/>
        </w:rPr>
      </w:pPr>
      <w:r>
        <w:rPr>
          <w:rFonts w:hint="eastAsia" w:eastAsia="宋体"/>
        </w:rPr>
        <w:t>材料分析题（15%）：共30分，1个题目，考察结合实际案例解决问题的实践能力。</w:t>
      </w:r>
    </w:p>
    <w:p w14:paraId="13519B6C">
      <w:pPr>
        <w:adjustRightInd w:val="0"/>
        <w:snapToGrid w:val="0"/>
        <w:spacing w:line="360" w:lineRule="auto"/>
        <w:ind w:firstLine="600" w:firstLineChars="200"/>
        <w:rPr>
          <w:rFonts w:ascii="黑体" w:hAnsi="黑体" w:eastAsia="黑体" w:cs="Times New Roman"/>
          <w:sz w:val="30"/>
          <w:szCs w:val="30"/>
        </w:rPr>
      </w:pPr>
      <w:r>
        <w:rPr>
          <w:rFonts w:hint="eastAsia" w:ascii="黑体" w:hAnsi="黑体" w:eastAsia="黑体" w:cs="Times New Roman"/>
          <w:sz w:val="30"/>
          <w:szCs w:val="30"/>
        </w:rPr>
        <w:t>三、考核内容要求</w:t>
      </w:r>
    </w:p>
    <w:p w14:paraId="6970AD30">
      <w:pPr>
        <w:adjustRightInd w:val="0"/>
        <w:snapToGrid w:val="0"/>
        <w:spacing w:line="360" w:lineRule="auto"/>
        <w:ind w:firstLine="420" w:firstLineChars="200"/>
        <w:rPr>
          <w:rFonts w:eastAsia="宋体"/>
        </w:rPr>
      </w:pPr>
      <w:r>
        <w:rPr>
          <w:rFonts w:hint="eastAsia" w:eastAsia="宋体"/>
        </w:rPr>
        <w:t>本考试内容分为两大模块，分别为管理学原理、社会保障概论：</w:t>
      </w:r>
    </w:p>
    <w:p w14:paraId="142598EF">
      <w:pPr>
        <w:adjustRightInd w:val="0"/>
        <w:snapToGrid w:val="0"/>
        <w:spacing w:line="360" w:lineRule="auto"/>
        <w:ind w:firstLine="482" w:firstLineChars="200"/>
        <w:rPr>
          <w:rFonts w:eastAsia="宋体"/>
          <w:b/>
          <w:bCs/>
          <w:sz w:val="24"/>
          <w:szCs w:val="32"/>
        </w:rPr>
      </w:pPr>
      <w:r>
        <w:rPr>
          <w:rFonts w:hint="eastAsia" w:eastAsia="宋体"/>
          <w:b/>
          <w:bCs/>
          <w:sz w:val="24"/>
          <w:szCs w:val="32"/>
        </w:rPr>
        <w:t xml:space="preserve">（一）管理学原理 </w:t>
      </w:r>
    </w:p>
    <w:p w14:paraId="34D91358">
      <w:pPr>
        <w:adjustRightInd w:val="0"/>
        <w:snapToGrid w:val="0"/>
        <w:spacing w:line="360" w:lineRule="auto"/>
        <w:ind w:firstLine="420" w:firstLineChars="200"/>
        <w:rPr>
          <w:rFonts w:eastAsia="宋体"/>
        </w:rPr>
      </w:pPr>
      <w:r>
        <w:rPr>
          <w:rFonts w:hint="eastAsia" w:eastAsia="宋体"/>
        </w:rPr>
        <w:t>1. 了解管理的起源、发展历程及不同管理理论流派的基本观点；</w:t>
      </w:r>
    </w:p>
    <w:p w14:paraId="2988F8C0">
      <w:pPr>
        <w:adjustRightInd w:val="0"/>
        <w:snapToGrid w:val="0"/>
        <w:spacing w:line="360" w:lineRule="auto"/>
        <w:ind w:firstLine="420" w:firstLineChars="200"/>
        <w:rPr>
          <w:rFonts w:eastAsia="宋体"/>
        </w:rPr>
      </w:pPr>
      <w:r>
        <w:rPr>
          <w:rFonts w:hint="eastAsia" w:eastAsia="宋体"/>
        </w:rPr>
        <w:t>2. 熟悉管理的基本职能（计划、组织、领导、控制、创新）的内涵与实施流程；</w:t>
      </w:r>
    </w:p>
    <w:p w14:paraId="3AFA72AB">
      <w:pPr>
        <w:adjustRightInd w:val="0"/>
        <w:snapToGrid w:val="0"/>
        <w:spacing w:line="360" w:lineRule="auto"/>
        <w:ind w:firstLine="420" w:firstLineChars="200"/>
        <w:rPr>
          <w:rFonts w:eastAsia="宋体"/>
        </w:rPr>
      </w:pPr>
      <w:r>
        <w:rPr>
          <w:rFonts w:hint="eastAsia" w:eastAsia="宋体"/>
        </w:rPr>
        <w:t>3. 掌握管理的基本原理、决策的原则与方法、组织设计与变革、领导理论与激励机制、控制的类型与方法等核心知识；</w:t>
      </w:r>
    </w:p>
    <w:p w14:paraId="7A880AC9">
      <w:pPr>
        <w:adjustRightInd w:val="0"/>
        <w:snapToGrid w:val="0"/>
        <w:spacing w:line="360" w:lineRule="auto"/>
        <w:ind w:firstLine="420" w:firstLineChars="200"/>
        <w:rPr>
          <w:rFonts w:eastAsia="宋体"/>
        </w:rPr>
      </w:pPr>
      <w:r>
        <w:rPr>
          <w:rFonts w:hint="eastAsia" w:eastAsia="宋体"/>
        </w:rPr>
        <w:t>4. 掌握定量决策方法（如盈亏平衡分析、决策树法等）的基本计算逻辑；</w:t>
      </w:r>
    </w:p>
    <w:p w14:paraId="70FB05CB">
      <w:pPr>
        <w:adjustRightInd w:val="0"/>
        <w:snapToGrid w:val="0"/>
        <w:spacing w:line="360" w:lineRule="auto"/>
        <w:ind w:firstLine="420" w:firstLineChars="200"/>
        <w:rPr>
          <w:rFonts w:eastAsia="宋体"/>
        </w:rPr>
      </w:pPr>
      <w:r>
        <w:rPr>
          <w:rFonts w:hint="eastAsia" w:eastAsia="宋体"/>
        </w:rPr>
        <w:t>5. 能够运用管理理论分析组织管理中的实际问题，提出初步解决方案。</w:t>
      </w:r>
    </w:p>
    <w:p w14:paraId="3052ACBA">
      <w:pPr>
        <w:adjustRightInd w:val="0"/>
        <w:snapToGrid w:val="0"/>
        <w:spacing w:line="360" w:lineRule="auto"/>
        <w:ind w:firstLine="482" w:firstLineChars="200"/>
        <w:rPr>
          <w:rFonts w:eastAsia="宋体"/>
        </w:rPr>
      </w:pPr>
      <w:r>
        <w:rPr>
          <w:rFonts w:hint="eastAsia" w:eastAsia="宋体"/>
          <w:b/>
          <w:bCs/>
          <w:sz w:val="24"/>
          <w:szCs w:val="32"/>
        </w:rPr>
        <w:t>（二）社会保障概论</w:t>
      </w:r>
    </w:p>
    <w:p w14:paraId="05FF9AD9">
      <w:pPr>
        <w:adjustRightInd w:val="0"/>
        <w:snapToGrid w:val="0"/>
        <w:spacing w:line="360" w:lineRule="auto"/>
        <w:ind w:firstLine="420" w:firstLineChars="200"/>
        <w:rPr>
          <w:rFonts w:eastAsia="宋体"/>
        </w:rPr>
      </w:pPr>
      <w:r>
        <w:rPr>
          <w:rFonts w:hint="eastAsia" w:eastAsia="宋体"/>
        </w:rPr>
        <w:t>1. 了解社会保障的起源、发展阶段、基本模式及国内外社会保障制度的演变历程；</w:t>
      </w:r>
    </w:p>
    <w:p w14:paraId="24510EF9">
      <w:pPr>
        <w:adjustRightInd w:val="0"/>
        <w:snapToGrid w:val="0"/>
        <w:spacing w:line="360" w:lineRule="auto"/>
        <w:ind w:firstLine="420" w:firstLineChars="200"/>
        <w:rPr>
          <w:rFonts w:eastAsia="宋体"/>
        </w:rPr>
      </w:pPr>
      <w:r>
        <w:rPr>
          <w:rFonts w:hint="eastAsia" w:eastAsia="宋体"/>
        </w:rPr>
        <w:t>2. 熟悉社会保障的核心概念、基本原则、体系构成及各子系统（养老保险、医疗保险、失业保险、工伤保险、生育保险、社会救助、社会福利）的基本框架；</w:t>
      </w:r>
    </w:p>
    <w:p w14:paraId="1951539D">
      <w:pPr>
        <w:adjustRightInd w:val="0"/>
        <w:snapToGrid w:val="0"/>
        <w:spacing w:line="360" w:lineRule="auto"/>
        <w:ind w:firstLine="420" w:firstLineChars="200"/>
        <w:rPr>
          <w:rFonts w:eastAsia="宋体"/>
        </w:rPr>
      </w:pPr>
      <w:r>
        <w:rPr>
          <w:rFonts w:hint="eastAsia" w:eastAsia="宋体"/>
        </w:rPr>
        <w:t>3. 掌握社会保障基金的筹集、管理与运营，社会保障待遇的确定与给付，社会保障制度的改革与发展趋势等关键内容；</w:t>
      </w:r>
    </w:p>
    <w:p w14:paraId="5B387B51">
      <w:pPr>
        <w:adjustRightInd w:val="0"/>
        <w:snapToGrid w:val="0"/>
        <w:spacing w:line="360" w:lineRule="auto"/>
        <w:ind w:firstLine="420" w:firstLineChars="200"/>
        <w:rPr>
          <w:rFonts w:eastAsia="宋体"/>
        </w:rPr>
      </w:pPr>
      <w:r>
        <w:rPr>
          <w:rFonts w:hint="eastAsia" w:eastAsia="宋体"/>
        </w:rPr>
        <w:t>4. 掌握社会保障基金缴费基数核算、待遇计发等基础计算方法；</w:t>
      </w:r>
    </w:p>
    <w:p w14:paraId="5E51C699">
      <w:pPr>
        <w:adjustRightInd w:val="0"/>
        <w:snapToGrid w:val="0"/>
        <w:spacing w:line="360" w:lineRule="auto"/>
        <w:ind w:firstLine="420" w:firstLineChars="200"/>
        <w:rPr>
          <w:rFonts w:eastAsia="宋体"/>
        </w:rPr>
      </w:pPr>
      <w:r>
        <w:rPr>
          <w:rFonts w:hint="eastAsia" w:eastAsia="宋体"/>
        </w:rPr>
        <w:t xml:space="preserve">5. 能够结合实际案例分析社会保障领域的热点问题，理解社会保障政策的制定逻辑与实施效果。 </w:t>
      </w:r>
    </w:p>
    <w:p w14:paraId="18B7BBAC">
      <w:pPr>
        <w:adjustRightInd w:val="0"/>
        <w:snapToGrid w:val="0"/>
        <w:spacing w:line="360" w:lineRule="auto"/>
        <w:ind w:firstLine="600" w:firstLineChars="200"/>
        <w:rPr>
          <w:rFonts w:ascii="黑体" w:hAnsi="黑体" w:eastAsia="黑体" w:cs="Times New Roman"/>
          <w:sz w:val="30"/>
          <w:szCs w:val="30"/>
        </w:rPr>
      </w:pPr>
      <w:r>
        <w:rPr>
          <w:rFonts w:hint="eastAsia" w:ascii="黑体" w:hAnsi="黑体" w:eastAsia="黑体" w:cs="Times New Roman"/>
          <w:sz w:val="30"/>
          <w:szCs w:val="30"/>
        </w:rPr>
        <w:t>四、参考书目</w:t>
      </w:r>
    </w:p>
    <w:p w14:paraId="600AD9FF">
      <w:pPr>
        <w:adjustRightInd w:val="0"/>
        <w:snapToGrid w:val="0"/>
        <w:spacing w:line="360" w:lineRule="auto"/>
        <w:ind w:firstLine="420" w:firstLineChars="200"/>
        <w:rPr>
          <w:rFonts w:eastAsia="宋体"/>
        </w:rPr>
      </w:pPr>
      <w:r>
        <w:rPr>
          <w:rFonts w:hint="eastAsia" w:eastAsia="宋体"/>
        </w:rPr>
        <w:t>1. 《管理学——原理与方法》（第八版），周三多主编，复旦大学出版社，2024年。</w:t>
      </w:r>
    </w:p>
    <w:p w14:paraId="3F709DEC">
      <w:pPr>
        <w:adjustRightInd w:val="0"/>
        <w:snapToGrid w:val="0"/>
        <w:spacing w:line="360" w:lineRule="auto"/>
        <w:ind w:firstLine="420" w:firstLineChars="200"/>
        <w:rPr>
          <w:rFonts w:eastAsia="宋体"/>
        </w:rPr>
      </w:pPr>
      <w:r>
        <w:rPr>
          <w:rFonts w:hint="eastAsia" w:eastAsia="宋体"/>
        </w:rPr>
        <w:t>2. 《社会保障概论》（第七版），孙光德、董克用、孙树菡主编，中国人民大学出版社，2024年。</w:t>
      </w:r>
    </w:p>
    <w:p w14:paraId="383BCB2F">
      <w:pPr>
        <w:adjustRightInd w:val="0"/>
        <w:snapToGrid w:val="0"/>
        <w:spacing w:line="360" w:lineRule="auto"/>
        <w:ind w:firstLine="600" w:firstLineChars="200"/>
        <w:rPr>
          <w:rFonts w:ascii="黑体" w:hAnsi="黑体" w:eastAsia="黑体" w:cs="Times New Roman"/>
          <w:sz w:val="30"/>
          <w:szCs w:val="30"/>
        </w:rPr>
      </w:pPr>
      <w:r>
        <w:rPr>
          <w:rFonts w:hint="eastAsia" w:ascii="黑体" w:hAnsi="黑体" w:eastAsia="黑体" w:cs="Times New Roman"/>
          <w:sz w:val="30"/>
          <w:szCs w:val="30"/>
        </w:rPr>
        <w:t>五、题型示例</w:t>
      </w:r>
    </w:p>
    <w:p w14:paraId="04544B7E">
      <w:pPr>
        <w:adjustRightInd w:val="0"/>
        <w:snapToGrid w:val="0"/>
        <w:spacing w:line="360" w:lineRule="auto"/>
        <w:ind w:firstLine="482" w:firstLineChars="200"/>
        <w:rPr>
          <w:rFonts w:eastAsia="宋体"/>
        </w:rPr>
      </w:pPr>
      <w:r>
        <w:rPr>
          <w:rFonts w:hint="eastAsia" w:eastAsia="宋体"/>
          <w:b/>
          <w:bCs/>
          <w:sz w:val="24"/>
          <w:szCs w:val="32"/>
        </w:rPr>
        <w:t>（一）选择题</w:t>
      </w:r>
    </w:p>
    <w:p w14:paraId="7C596051">
      <w:pPr>
        <w:adjustRightInd w:val="0"/>
        <w:snapToGrid w:val="0"/>
        <w:spacing w:line="360" w:lineRule="auto"/>
        <w:ind w:firstLine="420" w:firstLineChars="200"/>
        <w:rPr>
          <w:rFonts w:eastAsia="宋体"/>
        </w:rPr>
      </w:pPr>
      <w:r>
        <w:rPr>
          <w:rFonts w:hint="eastAsia" w:eastAsia="宋体"/>
        </w:rPr>
        <w:t>1. 单项选择题：下列不属于管理基本职能的是（  ）</w:t>
      </w:r>
    </w:p>
    <w:p w14:paraId="376B7B23">
      <w:pPr>
        <w:adjustRightInd w:val="0"/>
        <w:snapToGrid w:val="0"/>
        <w:spacing w:line="360" w:lineRule="auto"/>
        <w:ind w:firstLine="420" w:firstLineChars="200"/>
        <w:rPr>
          <w:rFonts w:eastAsia="宋体"/>
        </w:rPr>
      </w:pPr>
      <w:r>
        <w:rPr>
          <w:rFonts w:hint="eastAsia" w:eastAsia="宋体"/>
        </w:rPr>
        <w:t>A. 计划  B. 组织  C. 协调  D. 控制</w:t>
      </w:r>
    </w:p>
    <w:p w14:paraId="28B27708">
      <w:pPr>
        <w:adjustRightInd w:val="0"/>
        <w:snapToGrid w:val="0"/>
        <w:spacing w:line="360" w:lineRule="auto"/>
        <w:ind w:firstLine="420" w:firstLineChars="200"/>
        <w:rPr>
          <w:rFonts w:eastAsia="宋体"/>
        </w:rPr>
      </w:pPr>
      <w:r>
        <w:rPr>
          <w:rFonts w:hint="eastAsia" w:eastAsia="宋体"/>
        </w:rPr>
        <w:t>2. 多项选择题：我国失业保险制度的覆盖范围包括（  ）</w:t>
      </w:r>
    </w:p>
    <w:p w14:paraId="6A05196E">
      <w:pPr>
        <w:adjustRightInd w:val="0"/>
        <w:snapToGrid w:val="0"/>
        <w:spacing w:line="360" w:lineRule="auto"/>
        <w:ind w:firstLine="420" w:firstLineChars="200"/>
        <w:rPr>
          <w:rFonts w:eastAsia="宋体"/>
        </w:rPr>
      </w:pPr>
      <w:r>
        <w:rPr>
          <w:rFonts w:hint="eastAsia" w:eastAsia="宋体"/>
        </w:rPr>
        <w:t>A. 企业职工  B. 机关事业单位职工  C. 灵活就业人员  D. 城乡居民</w:t>
      </w:r>
    </w:p>
    <w:p w14:paraId="72F3F075">
      <w:pPr>
        <w:adjustRightInd w:val="0"/>
        <w:snapToGrid w:val="0"/>
        <w:spacing w:line="360" w:lineRule="auto"/>
        <w:ind w:firstLine="482" w:firstLineChars="200"/>
        <w:rPr>
          <w:rFonts w:eastAsia="宋体"/>
        </w:rPr>
      </w:pPr>
      <w:r>
        <w:rPr>
          <w:rFonts w:hint="eastAsia" w:eastAsia="宋体"/>
          <w:b/>
          <w:bCs/>
          <w:sz w:val="24"/>
          <w:szCs w:val="32"/>
        </w:rPr>
        <w:t>（二）名词解释</w:t>
      </w:r>
    </w:p>
    <w:p w14:paraId="51BF6247">
      <w:pPr>
        <w:adjustRightInd w:val="0"/>
        <w:snapToGrid w:val="0"/>
        <w:spacing w:line="360" w:lineRule="auto"/>
        <w:ind w:firstLine="420" w:firstLineChars="200"/>
        <w:rPr>
          <w:rFonts w:eastAsia="宋体"/>
        </w:rPr>
      </w:pPr>
      <w:r>
        <w:rPr>
          <w:rFonts w:hint="eastAsia" w:eastAsia="宋体"/>
        </w:rPr>
        <w:t>1. 社会保障制度</w:t>
      </w:r>
    </w:p>
    <w:p w14:paraId="0B090AF0">
      <w:pPr>
        <w:adjustRightInd w:val="0"/>
        <w:snapToGrid w:val="0"/>
        <w:spacing w:line="360" w:lineRule="auto"/>
        <w:ind w:firstLine="482" w:firstLineChars="200"/>
        <w:rPr>
          <w:rFonts w:eastAsia="宋体"/>
        </w:rPr>
      </w:pPr>
      <w:r>
        <w:rPr>
          <w:rFonts w:hint="eastAsia" w:eastAsia="宋体"/>
          <w:b/>
          <w:bCs/>
          <w:sz w:val="24"/>
          <w:szCs w:val="32"/>
        </w:rPr>
        <w:t>（三）简答题</w:t>
      </w:r>
    </w:p>
    <w:p w14:paraId="4AAD5B9A">
      <w:pPr>
        <w:adjustRightInd w:val="0"/>
        <w:snapToGrid w:val="0"/>
        <w:spacing w:line="360" w:lineRule="auto"/>
        <w:ind w:firstLine="420" w:firstLineChars="200"/>
        <w:rPr>
          <w:rFonts w:eastAsia="宋体"/>
        </w:rPr>
      </w:pPr>
      <w:r>
        <w:rPr>
          <w:rFonts w:hint="eastAsia" w:eastAsia="宋体"/>
        </w:rPr>
        <w:t>1. 简述事业部制组织结构的优缺点。</w:t>
      </w:r>
    </w:p>
    <w:p w14:paraId="6FAB7CB5">
      <w:pPr>
        <w:adjustRightInd w:val="0"/>
        <w:snapToGrid w:val="0"/>
        <w:spacing w:line="360" w:lineRule="auto"/>
        <w:ind w:firstLine="482" w:firstLineChars="200"/>
        <w:rPr>
          <w:rFonts w:eastAsia="宋体"/>
          <w:b/>
          <w:bCs/>
        </w:rPr>
      </w:pPr>
      <w:r>
        <w:rPr>
          <w:rFonts w:hint="eastAsia" w:eastAsia="宋体"/>
          <w:b/>
          <w:bCs/>
          <w:sz w:val="24"/>
          <w:szCs w:val="32"/>
        </w:rPr>
        <w:t>（四）计算题</w:t>
      </w:r>
    </w:p>
    <w:p w14:paraId="4962D720">
      <w:pPr>
        <w:adjustRightInd w:val="0"/>
        <w:snapToGrid w:val="0"/>
        <w:spacing w:line="360" w:lineRule="auto"/>
        <w:ind w:firstLine="420" w:firstLineChars="200"/>
        <w:rPr>
          <w:rFonts w:eastAsia="宋体"/>
        </w:rPr>
      </w:pPr>
      <w:r>
        <w:rPr>
          <w:rFonts w:hint="eastAsia" w:eastAsia="宋体"/>
        </w:rPr>
        <w:t>某企业计划推出一款新产品，固定成本总额为60万元，单位变动成本为80元，产品预计售价为150元。请计算：（1）该产品的盈亏平衡点销售量；（2）若企业目标利润为28万元，需实现的销售量。</w:t>
      </w:r>
    </w:p>
    <w:p w14:paraId="78CFAD54">
      <w:pPr>
        <w:adjustRightInd w:val="0"/>
        <w:snapToGrid w:val="0"/>
        <w:spacing w:line="360" w:lineRule="auto"/>
        <w:ind w:firstLine="482" w:firstLineChars="200"/>
        <w:rPr>
          <w:rFonts w:eastAsia="宋体"/>
        </w:rPr>
      </w:pPr>
      <w:r>
        <w:rPr>
          <w:rFonts w:hint="eastAsia" w:eastAsia="宋体"/>
          <w:b/>
          <w:bCs/>
          <w:sz w:val="24"/>
          <w:szCs w:val="32"/>
        </w:rPr>
        <w:t>（五）论述题</w:t>
      </w:r>
    </w:p>
    <w:p w14:paraId="7ADC0EC4">
      <w:pPr>
        <w:adjustRightInd w:val="0"/>
        <w:snapToGrid w:val="0"/>
        <w:spacing w:line="360" w:lineRule="auto"/>
        <w:ind w:firstLine="420" w:firstLineChars="200"/>
        <w:rPr>
          <w:rFonts w:eastAsia="宋体"/>
        </w:rPr>
      </w:pPr>
      <w:r>
        <w:rPr>
          <w:rFonts w:hint="eastAsia" w:eastAsia="宋体"/>
        </w:rPr>
        <w:t>1. 论述目标管理的实施流程，并结合企业管理实践分析其应用价值与注意事项。</w:t>
      </w:r>
    </w:p>
    <w:p w14:paraId="47EB72C3">
      <w:pPr>
        <w:adjustRightInd w:val="0"/>
        <w:snapToGrid w:val="0"/>
        <w:spacing w:line="360" w:lineRule="auto"/>
        <w:ind w:firstLine="482" w:firstLineChars="200"/>
        <w:rPr>
          <w:rFonts w:eastAsia="宋体"/>
          <w:b/>
          <w:bCs/>
          <w:sz w:val="24"/>
          <w:szCs w:val="32"/>
        </w:rPr>
      </w:pPr>
      <w:r>
        <w:rPr>
          <w:rFonts w:hint="eastAsia" w:eastAsia="宋体"/>
          <w:b/>
          <w:bCs/>
          <w:sz w:val="24"/>
          <w:szCs w:val="32"/>
        </w:rPr>
        <w:t>（六）材料分析题</w:t>
      </w:r>
    </w:p>
    <w:p w14:paraId="52B66E54">
      <w:pPr>
        <w:adjustRightInd w:val="0"/>
        <w:snapToGrid w:val="0"/>
        <w:spacing w:line="360" w:lineRule="auto"/>
        <w:ind w:firstLine="420" w:firstLineChars="200"/>
        <w:rPr>
          <w:rFonts w:eastAsia="宋体"/>
        </w:rPr>
      </w:pPr>
      <w:r>
        <w:rPr>
          <w:rFonts w:hint="eastAsia" w:eastAsia="宋体"/>
        </w:rPr>
        <w:t>阅读以下材料，回答问题：</w:t>
      </w:r>
    </w:p>
    <w:p w14:paraId="403313EF">
      <w:pPr>
        <w:adjustRightInd w:val="0"/>
        <w:snapToGrid w:val="0"/>
        <w:spacing w:line="360" w:lineRule="auto"/>
        <w:ind w:firstLine="420" w:firstLineChars="200"/>
        <w:rPr>
          <w:rFonts w:eastAsia="宋体"/>
        </w:rPr>
      </w:pPr>
      <w:r>
        <w:rPr>
          <w:rFonts w:hint="eastAsia" w:eastAsia="宋体"/>
        </w:rPr>
        <w:t>近年来，我国灵活就业群体规模持续扩大，截至2024年已超2亿人。该群体多从事平台就业、自主创业等工作，就业形式灵活但稳定性不足，面临养老保险缴费基数不明确、缴费流程繁琐、断缴风险高等问题，导致其社会保障参保率偏低，未来养老保障面临较大压力。</w:t>
      </w:r>
    </w:p>
    <w:p w14:paraId="54F71B9A">
      <w:pPr>
        <w:adjustRightInd w:val="0"/>
        <w:snapToGrid w:val="0"/>
        <w:spacing w:line="360" w:lineRule="auto"/>
        <w:ind w:firstLine="420" w:firstLineChars="200"/>
        <w:rPr>
          <w:rFonts w:eastAsia="宋体"/>
        </w:rPr>
      </w:pPr>
      <w:r>
        <w:rPr>
          <w:rFonts w:hint="eastAsia" w:eastAsia="宋体"/>
        </w:rPr>
        <w:t>（1）结合材料，分析灵活就业群体养老保险参保面临的主要困境；</w:t>
      </w:r>
    </w:p>
    <w:p w14:paraId="14354269">
      <w:pPr>
        <w:adjustRightInd w:val="0"/>
        <w:snapToGrid w:val="0"/>
        <w:spacing w:line="360" w:lineRule="auto"/>
        <w:ind w:firstLine="420" w:firstLineChars="200"/>
        <w:rPr>
          <w:rFonts w:eastAsia="宋体"/>
        </w:rPr>
      </w:pPr>
      <w:r>
        <w:rPr>
          <w:rFonts w:hint="eastAsia" w:eastAsia="宋体"/>
        </w:rPr>
        <w:t>（2）基于社会保障概论相关理论和我国实际情况，提出优化灵活就业群体养老保险制度的对策建议。</w:t>
      </w:r>
    </w:p>
    <w:p w14:paraId="08D1423F">
      <w:pPr>
        <w:adjustRightInd w:val="0"/>
        <w:snapToGrid w:val="0"/>
        <w:spacing w:line="360" w:lineRule="auto"/>
        <w:ind w:firstLine="420" w:firstLineChars="200"/>
        <w:rPr>
          <w:rFonts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4268C"/>
    <w:rsid w:val="000545A7"/>
    <w:rsid w:val="000931CF"/>
    <w:rsid w:val="00E97AA5"/>
    <w:rsid w:val="3A052B63"/>
    <w:rsid w:val="446866CB"/>
    <w:rsid w:val="4EA25265"/>
    <w:rsid w:val="5AB07E6F"/>
    <w:rsid w:val="79327D64"/>
    <w:rsid w:val="7C742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b79566fb-7e48-4f04-9046-a9e68721ee85</errorID>
      <errorWord>考察考生</errorWord>
      <group>L1_Word</group>
      <groupName>字词问题</groupName>
      <ability>L2_Alias</ability>
      <abilityName>也作/曾用词</abilityName>
      <candidateList>
        <item>考查考生</item>
      </candidateList>
      <explain>词汇[考察考生]为不规范表述或旧称，其规范书面表述为[考查考生]。</explain>
      <paraID>1C22654B</paraID>
      <start>65</start>
      <end>69</end>
      <status>modified</status>
      <modifiedWord>考查考生</modifiedWord>
      <trackRevisions>false</trackRevisions>
    </reviewItem>
    <reviewItem>
      <errorID>c388445b-54ec-406b-941c-b9d2818ab376</errorID>
      <errorWord>个</errorWord>
      <group>L1_Word</group>
      <groupName>字词问题</groupName>
      <ability>L2_Typo</ability>
      <abilityName>字词错误</abilityName>
      <candidateList>
        <item>道</item>
      </candidateList>
      <explain>❶说：～白｜能说会～｜一语～破。❷用语言表示（情意）：～喜｜～歉｜～谢。❸〈动〉说（跟文言“曰”相当，多见于早期白话）。❹〈动〉以为；认为：我～是谁呢，原来是你。</explain>
      <paraID>6BE34BCA</paraID>
      <start>16</start>
      <end>17</end>
      <status>modified</status>
      <modifiedWord>道</modifiedWord>
      <trackRevisions>false</trackRevisions>
    </reviewItem>
    <reviewItem>
      <errorID>f96de8ba-bca8-4498-8ac0-85179bff7f1c</errorID>
      <errorWord>个</errorWord>
      <group>L1_Word</group>
      <groupName>字词问题</groupName>
      <ability>L2_Typo</ability>
      <abilityName>字词错误</abilityName>
      <candidateList>
        <item>道</item>
      </candidateList>
      <explain>❶说：～白｜能说会～｜一语～破。❷用语言表示（情意）：～喜｜～歉｜～谢。❸〈动〉说（跟文言“曰”相当，多见于早期白话）。❹〈动〉以为；认为：我～是谁呢，原来是你。</explain>
      <paraID>2F39A6D0</paraID>
      <start>15</start>
      <end>16</end>
      <status>modified</status>
      <modifiedWord>道</modifiedWord>
      <trackRevisions>false</trackRevisions>
    </reviewItem>
    <reviewItem>
      <errorID>95ef422f-7cdc-4c6e-9c53-27729843bfc8</errorID>
      <errorWord>繁琐</errorWord>
      <group>L1_Word</group>
      <groupName>字词问题</groupName>
      <ability>L2_Typo</ability>
      <abilityName>字词错误</abilityName>
      <candidateList>
        <item>烦琐</item>
      </candidateList>
      <explain/>
      <paraID>403313EF</paraID>
      <start>82</start>
      <end>84</end>
      <status>ignored</status>
      <modifiedWord/>
      <trackRevisions>false</trackRevisions>
    </reviewItem>
  </reviewItems>
  <config/>
</contractReview>
</file>

<file path=customXml/itemProps1.xml><?xml version="1.0" encoding="utf-8"?>
<ds:datastoreItem xmlns:ds="http://schemas.openxmlformats.org/officeDocument/2006/customXml" ds:itemID="{039da0bb-b16d-4770-9ce5-79731942785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1739</Words>
  <Characters>1818</Characters>
  <Lines>13</Lines>
  <Paragraphs>3</Paragraphs>
  <TotalTime>8</TotalTime>
  <ScaleCrop>false</ScaleCrop>
  <LinksUpToDate>false</LinksUpToDate>
  <CharactersWithSpaces>1863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2025-12-11T02:22:00Z</dcterms:created>
  <dc:creator>士斌</dc:creator>
  <cp:lastModifiedBy>Administrator</cp:lastModifiedBy>
  <dcterms:modified xsi:type="dcterms:W3CDTF">2025-12-15T08:58:53Z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5E2CE5BA73E6470BB86199CA627B52D3_13</vt:lpwstr>
  </property>
  <property fmtid="{D5CDD505-2E9C-101B-9397-08002B2CF9AE}" pid="4" name="KSOTemplateDocerSaveRecord">
    <vt:lpwstr>eyJoZGlkIjoiM2NjNDRlZjg4MGMxZjMwZmVhZGUxNGVjOTcxMTU4ZTQiLCJ1c2VySWQiOiI0Mzc3ODg5MDgifQ==</vt:lpwstr>
  </property>
</Properties>
</file>